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971" w:rsidRPr="00574352" w:rsidRDefault="005854BF" w:rsidP="00B0302D">
      <w:pPr>
        <w:jc w:val="center"/>
        <w:rPr>
          <w:b/>
        </w:rPr>
      </w:pPr>
      <w:r w:rsidRPr="00574352">
        <w:rPr>
          <w:b/>
        </w:rPr>
        <w:t>Re</w:t>
      </w:r>
      <w:r w:rsidR="00B0302D" w:rsidRPr="00574352">
        <w:rPr>
          <w:b/>
        </w:rPr>
        <w:t>-</w:t>
      </w:r>
      <w:r w:rsidRPr="00574352">
        <w:rPr>
          <w:b/>
        </w:rPr>
        <w:t xml:space="preserve">Thinking </w:t>
      </w:r>
      <w:r w:rsidR="00B0302D" w:rsidRPr="00574352">
        <w:rPr>
          <w:b/>
        </w:rPr>
        <w:t>the African Centre of Meteorological Applications for Development (</w:t>
      </w:r>
      <w:r w:rsidRPr="00574352">
        <w:rPr>
          <w:b/>
        </w:rPr>
        <w:t>ACMAD</w:t>
      </w:r>
      <w:r w:rsidR="00B0302D" w:rsidRPr="00574352">
        <w:rPr>
          <w:b/>
        </w:rPr>
        <w:t>)</w:t>
      </w:r>
    </w:p>
    <w:p w:rsidR="00C8367E" w:rsidRDefault="00C8367E" w:rsidP="00240D00">
      <w:pPr>
        <w:jc w:val="both"/>
      </w:pPr>
    </w:p>
    <w:p w:rsidR="002D5257" w:rsidRDefault="00B41DA6" w:rsidP="00240D00">
      <w:pPr>
        <w:jc w:val="both"/>
      </w:pPr>
      <w:r w:rsidRPr="003A5A61">
        <w:rPr>
          <w:b/>
        </w:rPr>
        <w:t>Introduction</w:t>
      </w:r>
      <w:r>
        <w:t>:</w:t>
      </w:r>
    </w:p>
    <w:p w:rsidR="0090084A" w:rsidRDefault="0090084A" w:rsidP="00240D00">
      <w:pPr>
        <w:jc w:val="both"/>
      </w:pPr>
    </w:p>
    <w:p w:rsidR="00B448E0" w:rsidRDefault="00B448E0" w:rsidP="00B448E0">
      <w:pPr>
        <w:jc w:val="both"/>
      </w:pPr>
      <w:r>
        <w:t>The widespread droughts of the 1980s in Africa was an example of a prolonged drought that affected very large areas simultaneously. This is not common and obviously became an issue of concern to the international community from both development and scientific perspectives.</w:t>
      </w:r>
    </w:p>
    <w:p w:rsidR="00B448E0" w:rsidRDefault="00B448E0" w:rsidP="00240D00">
      <w:pPr>
        <w:jc w:val="both"/>
      </w:pPr>
    </w:p>
    <w:p w:rsidR="0090084A" w:rsidRDefault="006C5F63" w:rsidP="00240D00">
      <w:pPr>
        <w:jc w:val="both"/>
      </w:pPr>
      <w:r>
        <w:t>In 1985, an international symposium was held in Ottawa, Canada on “Drought in Africa.” It was jointly sponsored by the International Development Research Centre (IDRC), the Canadian International Development Agency (CIDA), and the International Council of Scientific Unions (ICSU).  The symposium was from August 12 to 14, 1985. The purpose was to review drought in Africa through the eyes and experience of Africans, together with others who have spent many years working in Africa. The symposium followed widespread and pervasive drought in the 1980s which inflicted extreme and severe suffering upon millions of Africans. The sponsors and conveners of the symposium believed that it was time that the voice of Africans</w:t>
      </w:r>
      <w:r w:rsidR="005502A1">
        <w:t xml:space="preserve"> be heard since it is they, their families, and friends who ha</w:t>
      </w:r>
      <w:r w:rsidR="00106FAA">
        <w:t>d</w:t>
      </w:r>
      <w:r w:rsidR="005502A1">
        <w:t xml:space="preserve"> suffered most and who, in the short and long term, </w:t>
      </w:r>
      <w:r w:rsidR="001D7C2D">
        <w:t>were to</w:t>
      </w:r>
      <w:r w:rsidR="005502A1">
        <w:t xml:space="preserve"> repair the damages caused by the drought and make necessary preparations to prevent any comparable recurrence in the future.</w:t>
      </w:r>
      <w:r w:rsidR="00916305">
        <w:t xml:space="preserve"> The invited speakers and participants reviewed the difficulties experienced and the opportunities for improvement and future beneficial development among the African countries whose fragile ecologies and economies ha</w:t>
      </w:r>
      <w:r w:rsidR="00C80BB1">
        <w:t>d</w:t>
      </w:r>
      <w:r w:rsidR="00916305">
        <w:t xml:space="preserve"> been severely devastated.</w:t>
      </w:r>
      <w:r w:rsidR="00452246">
        <w:t xml:space="preserve"> The contributors reviewed the impact of repeated droughts on countries in Eastern, Western, and Southern Africa and the Middle East, particularly the Nile Valley. </w:t>
      </w:r>
      <w:r w:rsidR="00CF7833">
        <w:t xml:space="preserve">They arrived at a clear and unequivocal consensus, based on historical records, that the highly-publicized droughts of the 1980s were by no means unique or isolated phenomena but </w:t>
      </w:r>
      <w:r w:rsidR="00C80BB1">
        <w:t>were</w:t>
      </w:r>
      <w:r w:rsidR="00CF7833">
        <w:t xml:space="preserve"> a further manifestation of what ha</w:t>
      </w:r>
      <w:r w:rsidR="00C80BB1">
        <w:t>d</w:t>
      </w:r>
      <w:r w:rsidR="00CF7833">
        <w:t xml:space="preserve"> occurred in the same African regions over many hundreds of years (</w:t>
      </w:r>
      <w:proofErr w:type="spellStart"/>
      <w:r w:rsidR="00CF7833">
        <w:t>Escott</w:t>
      </w:r>
      <w:proofErr w:type="spellEnd"/>
      <w:r w:rsidR="00CF7833">
        <w:t>, 1985).</w:t>
      </w:r>
      <w:r w:rsidR="008200BB">
        <w:t xml:space="preserve"> </w:t>
      </w:r>
      <w:r w:rsidR="00CF129A">
        <w:t>Additionally, the droughts aggravated existing adverse conditions</w:t>
      </w:r>
      <w:r w:rsidR="00F33846">
        <w:t xml:space="preserve"> resulting from unimaginative and often counter-productive policies by both African governments and donor agencies, as well as from demographic patterns, accelerated population growth, political unrest, </w:t>
      </w:r>
      <w:r w:rsidR="00C80BB1">
        <w:t xml:space="preserve">and </w:t>
      </w:r>
      <w:r w:rsidR="00F33846">
        <w:t xml:space="preserve">social turmoil (e.g. more than 70 coups </w:t>
      </w:r>
      <w:proofErr w:type="spellStart"/>
      <w:r w:rsidR="00F33846">
        <w:t>d’etat</w:t>
      </w:r>
      <w:proofErr w:type="spellEnd"/>
      <w:r w:rsidR="00981D8E">
        <w:t xml:space="preserve"> had occurred in African countries during 1965 to 1985). The speakers repeatedly emphasized that to prevent future disasters of a comparable scale required long-term commitments by all the governments of those African countries affected, together with the world community of development and donor agencies: multilateral, bilateral, governmental, and non-governmental. </w:t>
      </w:r>
    </w:p>
    <w:p w:rsidR="00981D8E" w:rsidRDefault="00981D8E" w:rsidP="00240D00">
      <w:pPr>
        <w:jc w:val="both"/>
      </w:pPr>
    </w:p>
    <w:p w:rsidR="00981D8E" w:rsidRDefault="00981D8E" w:rsidP="00240D00">
      <w:pPr>
        <w:jc w:val="both"/>
      </w:pPr>
      <w:r>
        <w:t xml:space="preserve">The intensity, extent and persistence of the </w:t>
      </w:r>
      <w:r w:rsidR="00C80BB1">
        <w:t xml:space="preserve">droughts of the </w:t>
      </w:r>
      <w:r>
        <w:t xml:space="preserve">1980s was more than any previously recorded and it coincided with </w:t>
      </w:r>
      <w:r w:rsidR="00763EFE">
        <w:t>a time when political states newly liberated from colonial rule were attempting to establish essential and reliable governmental, institutional, economic, and social structure; world-wide recession was accelerating; the price of imported petroleum was escalating and world prices offered for African exportable commodities were in decline.</w:t>
      </w:r>
      <w:r w:rsidR="00DA4D41">
        <w:t xml:space="preserve"> </w:t>
      </w:r>
    </w:p>
    <w:p w:rsidR="00901704" w:rsidRDefault="00901704" w:rsidP="00240D00">
      <w:pPr>
        <w:jc w:val="both"/>
      </w:pPr>
    </w:p>
    <w:p w:rsidR="00901704" w:rsidRDefault="00901704" w:rsidP="00240D00">
      <w:pPr>
        <w:jc w:val="both"/>
      </w:pPr>
    </w:p>
    <w:p w:rsidR="00901704" w:rsidRPr="003A5A61" w:rsidRDefault="0063419D" w:rsidP="00240D00">
      <w:pPr>
        <w:jc w:val="both"/>
        <w:rPr>
          <w:b/>
        </w:rPr>
      </w:pPr>
      <w:r w:rsidRPr="003A5A61">
        <w:rPr>
          <w:b/>
        </w:rPr>
        <w:t>Impacts of the droughts</w:t>
      </w:r>
    </w:p>
    <w:p w:rsidR="0063419D" w:rsidRDefault="00AE7572" w:rsidP="00240D00">
      <w:pPr>
        <w:jc w:val="both"/>
      </w:pPr>
      <w:r>
        <w:lastRenderedPageBreak/>
        <w:t xml:space="preserve">In the Southern Africa region, two-thirds of the region received less than 60 percent of normal rainfall and aggregated cereal production fell by 41 percent during the period of unusual intensity of the drought (1981-1984). The degree of variability of rainfall in the </w:t>
      </w:r>
      <w:proofErr w:type="spellStart"/>
      <w:r>
        <w:t>Sahelian</w:t>
      </w:r>
      <w:proofErr w:type="spellEnd"/>
      <w:r>
        <w:t xml:space="preserve"> countries was much greater than that generally experienced in the region. </w:t>
      </w:r>
    </w:p>
    <w:p w:rsidR="003B2F26" w:rsidRDefault="003B2F26" w:rsidP="00240D00">
      <w:pPr>
        <w:jc w:val="both"/>
      </w:pPr>
    </w:p>
    <w:p w:rsidR="003B2F26" w:rsidRDefault="003B2F26" w:rsidP="00240D00">
      <w:pPr>
        <w:jc w:val="both"/>
      </w:pPr>
      <w:r>
        <w:t>In the Sudan, more than half of the 20 million inhabitants were directly affected with some 8.5 million people requiring food aid during 1984. The 198</w:t>
      </w:r>
      <w:r w:rsidR="00576532">
        <w:t>4 Kenya harvest was more than 40 percent below normal. In the same year (1984) in the Southern African countries, direct costs resulting from the drought amounted to more than US$920 million; $576 million in direct losses to agricultural production and $345 million for emergency relief operations.</w:t>
      </w:r>
      <w:r w:rsidR="009D4CB1">
        <w:t xml:space="preserve"> </w:t>
      </w:r>
      <w:r w:rsidR="000945F8">
        <w:t xml:space="preserve">The increased incidence of malnutrition and associated health problems in the </w:t>
      </w:r>
      <w:proofErr w:type="spellStart"/>
      <w:r w:rsidR="000945F8">
        <w:t>Sahelian</w:t>
      </w:r>
      <w:proofErr w:type="spellEnd"/>
      <w:r w:rsidR="000945F8">
        <w:t xml:space="preserve"> countries increased by 31 percent from 1981 to 1984. Among the 24 African countries affected, more than 150 million people were exposed to hunger and malnutrition and 20 million faced possible starvation.</w:t>
      </w:r>
      <w:r w:rsidR="00EA0350">
        <w:t xml:space="preserve"> Malnutrition may well have irreversibly affected the mental and physical capacities of the people affected, particularly young children, depriving them of the right to a normal, healthy life.</w:t>
      </w:r>
      <w:r w:rsidR="00956E3A">
        <w:t xml:space="preserve"> </w:t>
      </w:r>
      <w:r w:rsidR="00E75437" w:rsidRPr="00E75437">
        <w:rPr>
          <w:color w:val="FF0000"/>
        </w:rPr>
        <w:t xml:space="preserve">(to indicate the sources of </w:t>
      </w:r>
      <w:r w:rsidR="00E75437">
        <w:rPr>
          <w:color w:val="FF0000"/>
        </w:rPr>
        <w:t xml:space="preserve">each </w:t>
      </w:r>
      <w:r w:rsidR="00E75437" w:rsidRPr="00E75437">
        <w:rPr>
          <w:color w:val="FF0000"/>
        </w:rPr>
        <w:t>information)</w:t>
      </w:r>
    </w:p>
    <w:p w:rsidR="00A57A50" w:rsidRDefault="00A57A50" w:rsidP="00240D00">
      <w:pPr>
        <w:jc w:val="both"/>
      </w:pPr>
    </w:p>
    <w:p w:rsidR="00A57A50" w:rsidRDefault="00A57A50" w:rsidP="00240D00">
      <w:pPr>
        <w:jc w:val="both"/>
      </w:pPr>
      <w:r>
        <w:t>The temporary camp settlements established for the feeding of starving migrants contributed to an increase in the transmission of communicable diseases, cholera became of serious concern in some areas, water resources in these camps became strained and the social disruption caused by mass</w:t>
      </w:r>
      <w:r w:rsidR="00801126">
        <w:t xml:space="preserve"> migrations assumed catastrophic proportions. </w:t>
      </w:r>
    </w:p>
    <w:p w:rsidR="00801126" w:rsidRDefault="00801126" w:rsidP="00240D00">
      <w:pPr>
        <w:jc w:val="both"/>
      </w:pPr>
    </w:p>
    <w:p w:rsidR="00801126" w:rsidRPr="00E75437" w:rsidRDefault="00801126" w:rsidP="00240D00">
      <w:pPr>
        <w:jc w:val="both"/>
        <w:rPr>
          <w:color w:val="FF0000"/>
        </w:rPr>
      </w:pPr>
      <w:r>
        <w:t>With regards to livestock, more than 90 percent of the cattle and 30 percent of the sheep and goats were estimated to have died in the severely affected regions of the Sahel and Northern Africa. Cattle mortality from small herds across the region as a whole, increased from 32 percent to 54 percent between 1980 and 1983. Even nomadic populations were believed to have lost 30 percent of their cattle, sheep, and goats in 1984</w:t>
      </w:r>
      <w:r w:rsidRPr="00E75437">
        <w:rPr>
          <w:color w:val="FF0000"/>
        </w:rPr>
        <w:t>.</w:t>
      </w:r>
      <w:r w:rsidR="00E75437" w:rsidRPr="00E75437">
        <w:rPr>
          <w:color w:val="FF0000"/>
        </w:rPr>
        <w:t>(Indicate the source of the information)</w:t>
      </w:r>
      <w:r w:rsidR="000D270A" w:rsidRPr="00E75437">
        <w:rPr>
          <w:color w:val="FF0000"/>
        </w:rPr>
        <w:t xml:space="preserve"> </w:t>
      </w:r>
    </w:p>
    <w:p w:rsidR="008D7612" w:rsidRDefault="008D7612" w:rsidP="00240D00">
      <w:pPr>
        <w:jc w:val="both"/>
      </w:pPr>
    </w:p>
    <w:p w:rsidR="00B336B9" w:rsidRPr="00E75437" w:rsidRDefault="00B336B9" w:rsidP="00240D00">
      <w:pPr>
        <w:jc w:val="both"/>
        <w:rPr>
          <w:color w:val="FF0000"/>
        </w:rPr>
      </w:pPr>
      <w:r>
        <w:t>In summary the economic stress was aggravated by rising costs of food imports (necessitated by inadequate agricultural productivity), falling world prices for export commodities, increasing prices for petroleum products tie</w:t>
      </w:r>
      <w:r w:rsidR="00D171CC">
        <w:t>d</w:t>
      </w:r>
      <w:r>
        <w:t xml:space="preserve"> to an escalating US dollar, government fiscal and development policies </w:t>
      </w:r>
      <w:proofErr w:type="spellStart"/>
      <w:r>
        <w:t>favouring</w:t>
      </w:r>
      <w:proofErr w:type="spellEnd"/>
      <w:r>
        <w:t xml:space="preserve"> urban consumers over rural communities, rising balance-of-payment deficits, and higher debt-servicing costs, resulting in serious declines in foreign exchange reserves.</w:t>
      </w:r>
      <w:r w:rsidR="00D91E2F">
        <w:t xml:space="preserve"> Due to this adverse domestic and international factors, the accumulated external debts of countries south of the Sahara increased</w:t>
      </w:r>
      <w:r w:rsidR="00882121">
        <w:t xml:space="preserve"> from US$5.4 billion in 1970 to US$48 billion in 1982</w:t>
      </w:r>
      <w:r w:rsidR="00977A01">
        <w:t>, an average yearly increase of 20 percent. Debt-service payments increased from US$450 million to US$5.5 billion over the same period and was expected to double by 1987. Most of these factors were outside the control of the governments and people of the African countries affected</w:t>
      </w:r>
      <w:r w:rsidR="00977A01" w:rsidRPr="00E75437">
        <w:rPr>
          <w:color w:val="FF0000"/>
        </w:rPr>
        <w:t>.</w:t>
      </w:r>
      <w:r w:rsidR="00E75437" w:rsidRPr="00E75437">
        <w:rPr>
          <w:color w:val="FF0000"/>
        </w:rPr>
        <w:t xml:space="preserve">(it could be good to indicate the source of that </w:t>
      </w:r>
      <w:proofErr w:type="spellStart"/>
      <w:r w:rsidR="00E75437" w:rsidRPr="00E75437">
        <w:rPr>
          <w:color w:val="FF0000"/>
        </w:rPr>
        <w:t>unformation</w:t>
      </w:r>
      <w:proofErr w:type="spellEnd"/>
      <w:r w:rsidR="00E75437" w:rsidRPr="00E75437">
        <w:rPr>
          <w:color w:val="FF0000"/>
        </w:rPr>
        <w:t>)</w:t>
      </w:r>
    </w:p>
    <w:p w:rsidR="00977A01" w:rsidRDefault="00977A01" w:rsidP="00240D00">
      <w:pPr>
        <w:jc w:val="both"/>
      </w:pPr>
    </w:p>
    <w:p w:rsidR="00977A01" w:rsidRDefault="00977A01" w:rsidP="00240D00">
      <w:pPr>
        <w:jc w:val="both"/>
      </w:pPr>
      <w:r>
        <w:t>Relatively controllable factors not adequately addressed include</w:t>
      </w:r>
      <w:r w:rsidR="00D171CC">
        <w:t>d</w:t>
      </w:r>
      <w:r>
        <w:t xml:space="preserve">: indisposition by some African governments to offer adequate incentives to smallholder farmers; lack of resources or will power by governments to increase investment in agricultural production in the more </w:t>
      </w:r>
      <w:proofErr w:type="spellStart"/>
      <w:r>
        <w:t>favourable</w:t>
      </w:r>
      <w:proofErr w:type="spellEnd"/>
      <w:r>
        <w:t xml:space="preserve"> rainfall areas: around lakes, along rivers and other inland waterways, where </w:t>
      </w:r>
      <w:r>
        <w:lastRenderedPageBreak/>
        <w:t>irrigation might sustain more reliable farming systems, as it has along the Nile in Egypt for many centuries.</w:t>
      </w:r>
    </w:p>
    <w:p w:rsidR="000D270A" w:rsidRDefault="000D270A" w:rsidP="00240D00">
      <w:pPr>
        <w:jc w:val="both"/>
      </w:pPr>
    </w:p>
    <w:p w:rsidR="002550B1" w:rsidRDefault="002550B1" w:rsidP="00240D00">
      <w:pPr>
        <w:jc w:val="both"/>
      </w:pPr>
      <w:r>
        <w:t>Human and animal population growth ha</w:t>
      </w:r>
      <w:r w:rsidR="00EE4F4B">
        <w:t>d</w:t>
      </w:r>
      <w:r>
        <w:t xml:space="preserve"> resulted in over-cultivation, over-grazing, shortened fallow periods, extension of cultivation into marginal lands and excessive destruction of trees and shrubs to provide fuel.</w:t>
      </w:r>
      <w:r w:rsidR="00780B84">
        <w:t xml:space="preserve"> The need </w:t>
      </w:r>
      <w:r w:rsidR="009F081E">
        <w:t xml:space="preserve">to provide small-scale irrigation facilities has always been urgent as more than 90 percent of the cultivated land in sub-Saharan Africa is rain-fed. </w:t>
      </w:r>
      <w:r w:rsidR="00FE7BEF">
        <w:t>There was an acceleration in the decline in numbers of animals among smallholder farms due to drought-induced lack of water and fodder, leading to malnutrition and increased susceptibility to disease. Farm animals provided milk, meat, manure and draught power.</w:t>
      </w:r>
      <w:r w:rsidR="00EE4F4B">
        <w:t xml:space="preserve"> In those days, the</w:t>
      </w:r>
      <w:r w:rsidR="00FE7BEF">
        <w:t xml:space="preserve"> </w:t>
      </w:r>
      <w:r w:rsidR="00EE4F4B">
        <w:t>c</w:t>
      </w:r>
      <w:r w:rsidR="00FE7BEF">
        <w:t xml:space="preserve">ollection of </w:t>
      </w:r>
      <w:proofErr w:type="spellStart"/>
      <w:r w:rsidR="00FE7BEF">
        <w:t>fuelwood</w:t>
      </w:r>
      <w:proofErr w:type="spellEnd"/>
      <w:r w:rsidR="008655A1">
        <w:t xml:space="preserve"> in sub-Saharan Africa destroyed 4 million hectares of tree cover annually and shifting cultivation destroyed another 11 million hectares.</w:t>
      </w:r>
      <w:r w:rsidR="008C09B7">
        <w:t xml:space="preserve"> The semi-arid tropics receive the world’s highest level of solar radiation. When the vegetative cover is removed, much of the limited rainfall is evaporated before it can be taken up by cultivated plants. Additionally, excessive destruction of the vegetative cover causes leaching and soil erosion and disturbs the hydrological cycle of cloud formation from the atmospheric moisture which evaporates from tree leaves and other vegetation.</w:t>
      </w:r>
      <w:r w:rsidR="00E75437" w:rsidRPr="00E75437">
        <w:t xml:space="preserve"> </w:t>
      </w:r>
      <w:r w:rsidR="00E75437" w:rsidRPr="00E75437">
        <w:rPr>
          <w:color w:val="FF0000"/>
        </w:rPr>
        <w:t>(to indicate the source of each information)</w:t>
      </w:r>
    </w:p>
    <w:p w:rsidR="008C09B7" w:rsidRDefault="008C09B7" w:rsidP="00240D00">
      <w:pPr>
        <w:jc w:val="both"/>
      </w:pPr>
    </w:p>
    <w:p w:rsidR="008C09B7" w:rsidRDefault="008C09B7" w:rsidP="00240D00">
      <w:pPr>
        <w:jc w:val="both"/>
      </w:pPr>
      <w:r>
        <w:t>The communication systems (e.g. roads, railways, and inland waterways) in most African countries were totally inadequate and many in existence were rapidly deteriorating. Thus</w:t>
      </w:r>
      <w:r w:rsidR="00614B7D">
        <w:t>,</w:t>
      </w:r>
      <w:r>
        <w:t xml:space="preserve"> communications and transportation facilities between rural and urban </w:t>
      </w:r>
      <w:proofErr w:type="spellStart"/>
      <w:r>
        <w:t>centres</w:t>
      </w:r>
      <w:proofErr w:type="spellEnd"/>
      <w:r>
        <w:t xml:space="preserve"> were in serious need of expansion and improvement, to permit the movement of food from regions of surplus to those of scarcity.</w:t>
      </w:r>
    </w:p>
    <w:p w:rsidR="002525B4" w:rsidRDefault="002525B4" w:rsidP="00240D00">
      <w:pPr>
        <w:jc w:val="both"/>
      </w:pPr>
    </w:p>
    <w:p w:rsidR="002525B4" w:rsidRPr="003A5A61" w:rsidRDefault="003A5A61" w:rsidP="00240D00">
      <w:pPr>
        <w:jc w:val="both"/>
        <w:rPr>
          <w:b/>
        </w:rPr>
      </w:pPr>
      <w:r w:rsidRPr="003A5A61">
        <w:rPr>
          <w:b/>
        </w:rPr>
        <w:t>Responding to the Challenge</w:t>
      </w:r>
    </w:p>
    <w:p w:rsidR="000D270A" w:rsidRDefault="00182DA4" w:rsidP="00240D00">
      <w:pPr>
        <w:jc w:val="both"/>
      </w:pPr>
      <w:r>
        <w:t>During the symposium</w:t>
      </w:r>
      <w:r w:rsidR="001F29E5">
        <w:t>, recommendat</w:t>
      </w:r>
      <w:r w:rsidR="001F320C">
        <w:t>ions were formulated by the African participants that gave indications of what steps needed to be taken to address the immediate, short, and longer term difficulties. Two of the issues pointed out, were</w:t>
      </w:r>
      <w:r w:rsidR="007C33E8">
        <w:t xml:space="preserve"> that,</w:t>
      </w:r>
      <w:r w:rsidR="001F320C">
        <w:t xml:space="preserve"> instead of providing food aid as ha</w:t>
      </w:r>
      <w:r w:rsidR="007C33E8">
        <w:t>d</w:t>
      </w:r>
      <w:r w:rsidR="001F320C">
        <w:t xml:space="preserve"> been done in the past, food as wages for work and as means of stabilizing rather than depressing prices to farmers are two mechanisms which deserve</w:t>
      </w:r>
      <w:r w:rsidR="007C33E8">
        <w:t>d</w:t>
      </w:r>
      <w:r w:rsidR="001F320C">
        <w:t xml:space="preserve"> wider implementation.</w:t>
      </w:r>
    </w:p>
    <w:p w:rsidR="000D270A" w:rsidRDefault="000D270A" w:rsidP="00240D00">
      <w:pPr>
        <w:jc w:val="both"/>
      </w:pPr>
    </w:p>
    <w:p w:rsidR="000D270A" w:rsidRDefault="00C04094" w:rsidP="00240D00">
      <w:pPr>
        <w:jc w:val="both"/>
      </w:pPr>
      <w:r>
        <w:t xml:space="preserve">There was a suggestion to </w:t>
      </w:r>
      <w:r w:rsidR="00F81634">
        <w:t>prioritize and invest heavily to ensure the lively survival and increase</w:t>
      </w:r>
      <w:r w:rsidR="00DD4595">
        <w:t>d</w:t>
      </w:r>
      <w:r w:rsidR="00F81634">
        <w:t xml:space="preserve"> productivity of the small holder farmer; packages of locally acceptable well-adapted seeds, fertilizer, and small tools should as a matter of urgency be distributed to those who had been totally deprived of resources as a result of repeated crop failures. Recommendations were also made for longer and more sustained efforts to improve production, conservation, and distribution.</w:t>
      </w:r>
    </w:p>
    <w:p w:rsidR="00DD11EB" w:rsidRDefault="00DD11EB" w:rsidP="00240D00">
      <w:pPr>
        <w:jc w:val="both"/>
      </w:pPr>
    </w:p>
    <w:p w:rsidR="00DD11EB" w:rsidRDefault="00DD11EB" w:rsidP="00240D00">
      <w:pPr>
        <w:jc w:val="both"/>
      </w:pPr>
      <w:r w:rsidRPr="0016680C">
        <w:rPr>
          <w:b/>
        </w:rPr>
        <w:t>There was a consensus on the necessity to engage African farmers  and rural communities</w:t>
      </w:r>
      <w:r w:rsidR="0016680C" w:rsidRPr="0016680C">
        <w:rPr>
          <w:b/>
        </w:rPr>
        <w:t xml:space="preserve"> in all planning and implementation processes.</w:t>
      </w:r>
      <w:r w:rsidR="0016680C">
        <w:rPr>
          <w:b/>
        </w:rPr>
        <w:t xml:space="preserve"> </w:t>
      </w:r>
      <w:r w:rsidR="00801E17">
        <w:t xml:space="preserve">This by extension could mean, engage users and stakeholders in the planning and implementation process. </w:t>
      </w:r>
      <w:r w:rsidR="0016680C">
        <w:t xml:space="preserve">A strong suggestion was that most of the time, nongovernmental organizations, both African and External, can work more effectively with rural communities than either donor or recipient national governments. </w:t>
      </w:r>
    </w:p>
    <w:p w:rsidR="0016680C" w:rsidRDefault="0016680C" w:rsidP="00240D00">
      <w:pPr>
        <w:jc w:val="both"/>
      </w:pPr>
    </w:p>
    <w:p w:rsidR="0016680C" w:rsidRPr="0016680C" w:rsidRDefault="003740BF" w:rsidP="00240D00">
      <w:pPr>
        <w:jc w:val="both"/>
      </w:pPr>
      <w:r>
        <w:lastRenderedPageBreak/>
        <w:t>There was a general concern at the seeming lack of willingness among donors to be more liberal and flexible in their economic and technical assistance programs. It was also recommended that different donors, multilateral, bilateral, and nongovernmental, seek more careful coordination and cooperation in planning and implementing their assistance programs.</w:t>
      </w:r>
      <w:r w:rsidR="005856BF">
        <w:t xml:space="preserve"> </w:t>
      </w:r>
    </w:p>
    <w:p w:rsidR="00901704" w:rsidRDefault="00901704" w:rsidP="00240D00">
      <w:pPr>
        <w:jc w:val="both"/>
      </w:pPr>
    </w:p>
    <w:p w:rsidR="005502A1" w:rsidRDefault="005502A1" w:rsidP="00240D00">
      <w:pPr>
        <w:jc w:val="both"/>
      </w:pPr>
    </w:p>
    <w:p w:rsidR="00B01CF0" w:rsidRDefault="009139EF" w:rsidP="00240D00">
      <w:pPr>
        <w:jc w:val="both"/>
      </w:pPr>
      <w:r>
        <w:t xml:space="preserve">Recommendations from the symposium were focused on those issues of highest priority applicable to many countries. The recommendations were categorized into emergency/short term and medium/long term. </w:t>
      </w:r>
      <w:r w:rsidR="00DE7A0A">
        <w:t xml:space="preserve">The emergency/short term recommendations had to do with Food Aid and rehabilitation of production systems during the 1986 growing season. </w:t>
      </w:r>
      <w:r>
        <w:t>The following key areas were highlighted within the medium/long term:</w:t>
      </w:r>
    </w:p>
    <w:p w:rsidR="009139EF" w:rsidRDefault="009139EF" w:rsidP="00240D00">
      <w:pPr>
        <w:jc w:val="both"/>
      </w:pPr>
    </w:p>
    <w:p w:rsidR="00D01F7B" w:rsidRDefault="00D01F7B" w:rsidP="00240D00">
      <w:pPr>
        <w:jc w:val="both"/>
      </w:pPr>
      <w:r>
        <w:rPr>
          <w:noProof/>
        </w:rPr>
        <w:drawing>
          <wp:inline distT="0" distB="0" distL="0" distR="0">
            <wp:extent cx="5486400" cy="2000250"/>
            <wp:effectExtent l="19050" t="0" r="1905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D01F7B" w:rsidRDefault="00D01F7B" w:rsidP="00240D00">
      <w:pPr>
        <w:jc w:val="both"/>
      </w:pPr>
    </w:p>
    <w:p w:rsidR="00D01F7B" w:rsidRDefault="00DE7A0A" w:rsidP="00240D00">
      <w:pPr>
        <w:jc w:val="both"/>
      </w:pPr>
      <w:r>
        <w:t>Figure 1: Areas within the medium/long term recommendations.</w:t>
      </w:r>
    </w:p>
    <w:p w:rsidR="0080705A" w:rsidRDefault="0080705A" w:rsidP="00240D00">
      <w:pPr>
        <w:jc w:val="both"/>
      </w:pPr>
    </w:p>
    <w:p w:rsidR="00180993" w:rsidRDefault="00F504B7" w:rsidP="00240D00">
      <w:pPr>
        <w:jc w:val="both"/>
      </w:pPr>
      <w:r>
        <w:t>The medium</w:t>
      </w:r>
      <w:r w:rsidR="00872FFC">
        <w:t xml:space="preserve">/long term recommendations </w:t>
      </w:r>
      <w:r w:rsidR="00180993">
        <w:t xml:space="preserve">proposed at the time, </w:t>
      </w:r>
      <w:r w:rsidR="00872FFC">
        <w:t xml:space="preserve">were supposed to cover the period to 2010. </w:t>
      </w:r>
    </w:p>
    <w:p w:rsidR="00180993" w:rsidRDefault="00180993" w:rsidP="00240D00">
      <w:pPr>
        <w:jc w:val="both"/>
      </w:pPr>
    </w:p>
    <w:p w:rsidR="00E529AF" w:rsidRDefault="00E529AF" w:rsidP="00240D00">
      <w:pPr>
        <w:jc w:val="both"/>
      </w:pPr>
    </w:p>
    <w:p w:rsidR="00AB44E0" w:rsidRDefault="00AB44E0" w:rsidP="00240D00">
      <w:pPr>
        <w:jc w:val="both"/>
      </w:pPr>
      <w:r>
        <w:t>Page 8, 104 (ACMAD and AGRHYMET),108, 109 (role and AGRHYMET), 110 (microclimate research) 111 (role)</w:t>
      </w:r>
    </w:p>
    <w:p w:rsidR="00AB44E0" w:rsidRDefault="00AB44E0" w:rsidP="00240D00">
      <w:pPr>
        <w:jc w:val="both"/>
      </w:pPr>
    </w:p>
    <w:p w:rsidR="00180993" w:rsidRDefault="00180993" w:rsidP="00240D00">
      <w:pPr>
        <w:jc w:val="both"/>
        <w:rPr>
          <w:b/>
        </w:rPr>
      </w:pPr>
      <w:r w:rsidRPr="00060244">
        <w:rPr>
          <w:b/>
        </w:rPr>
        <w:t>ACMAD in the report</w:t>
      </w:r>
    </w:p>
    <w:p w:rsidR="006B3225" w:rsidRPr="006B3225" w:rsidRDefault="006B3225" w:rsidP="00240D00">
      <w:pPr>
        <w:jc w:val="both"/>
      </w:pPr>
      <w:r>
        <w:t>The need for the establishment of ACMAD appeared in the report with linkage to some objectives and functions. These included:</w:t>
      </w:r>
    </w:p>
    <w:p w:rsidR="00180993" w:rsidRDefault="00180993" w:rsidP="00240D00">
      <w:pPr>
        <w:jc w:val="both"/>
      </w:pPr>
    </w:p>
    <w:p w:rsidR="0080705A" w:rsidRDefault="00AB44E0" w:rsidP="00180993">
      <w:pPr>
        <w:pStyle w:val="ListParagraph"/>
        <w:numPr>
          <w:ilvl w:val="0"/>
          <w:numId w:val="4"/>
        </w:numPr>
        <w:jc w:val="both"/>
      </w:pPr>
      <w:r w:rsidRPr="005D0568">
        <w:rPr>
          <w:b/>
        </w:rPr>
        <w:t>Research priorities</w:t>
      </w:r>
      <w:r>
        <w:t xml:space="preserve">: Under the research priorities, was a sentence </w:t>
      </w:r>
      <w:r w:rsidR="00180993">
        <w:t>“Another research need is for more efficient assembly, analysis, use, and dissemination of existing climatic data and provision of adequate facilities for climatic monitoring. The participants support the creation of an African Centre for Meteorological Applications, one concerned with training and dissemination of practically useful results” (page 8)</w:t>
      </w:r>
      <w:r w:rsidR="00C04F57">
        <w:t xml:space="preserve">. </w:t>
      </w:r>
      <w:r w:rsidR="00C04F57">
        <w:rPr>
          <w:b/>
        </w:rPr>
        <w:t xml:space="preserve">Comment: </w:t>
      </w:r>
      <w:r w:rsidR="00C04F57">
        <w:rPr>
          <w:i/>
        </w:rPr>
        <w:t>This is an indication that ACMAD was created with scientific research, training and dissemination of information in mind.</w:t>
      </w:r>
    </w:p>
    <w:p w:rsidR="00A92E42" w:rsidRDefault="00AB44E0" w:rsidP="00180993">
      <w:pPr>
        <w:pStyle w:val="ListParagraph"/>
        <w:numPr>
          <w:ilvl w:val="0"/>
          <w:numId w:val="4"/>
        </w:numPr>
        <w:jc w:val="both"/>
      </w:pPr>
      <w:r w:rsidRPr="005D0568">
        <w:rPr>
          <w:b/>
        </w:rPr>
        <w:lastRenderedPageBreak/>
        <w:t>Action with respect to climate</w:t>
      </w:r>
      <w:r>
        <w:t>: In the presentation on the action with respect to climate, that must be taken in responding to the challenge, page 104 contained the sentence “AGRHYMET, a CILSS venture operated by WMO</w:t>
      </w:r>
      <w:r w:rsidR="00C04F57">
        <w:t>, provides good current information on early warnings of crop production losses and climatic behavior, and also helps train personnel, as do 53 technical assistance programs in 25 African countries. A new African Centre of Meteorological Applications for Development is planned (under ECA auspices), …... World Climate Programme activities under WMO leadership (with ICSU collaboration) involve modeling exercises aimed at investigation of feedback processes and climatic change, to see whether drought in Africa is ultimately predictable, and when the present dry phase will end</w:t>
      </w:r>
      <w:r w:rsidR="005D0568">
        <w:t xml:space="preserve"> (page 104)</w:t>
      </w:r>
      <w:r w:rsidR="00C04F57">
        <w:t xml:space="preserve">. </w:t>
      </w:r>
      <w:r w:rsidR="00C04F57">
        <w:rPr>
          <w:b/>
        </w:rPr>
        <w:t xml:space="preserve">Comment: </w:t>
      </w:r>
      <w:r w:rsidR="00A92E42" w:rsidRPr="00946DC9">
        <w:rPr>
          <w:i/>
        </w:rPr>
        <w:t>This indicates that AGHRYMET was already in existence and providing good information and training together with other 53 technical assistance programs and yet it was still deemed fit to create ACMAD</w:t>
      </w:r>
    </w:p>
    <w:p w:rsidR="00AB44E0" w:rsidRPr="008D481A" w:rsidRDefault="005D0568" w:rsidP="00180993">
      <w:pPr>
        <w:pStyle w:val="ListParagraph"/>
        <w:numPr>
          <w:ilvl w:val="0"/>
          <w:numId w:val="4"/>
        </w:numPr>
        <w:jc w:val="both"/>
        <w:rPr>
          <w:b/>
        </w:rPr>
      </w:pPr>
      <w:r w:rsidRPr="005D0568">
        <w:rPr>
          <w:b/>
        </w:rPr>
        <w:t>Monitoring Climate:</w:t>
      </w:r>
      <w:r w:rsidR="00A92E42" w:rsidRPr="005D0568">
        <w:rPr>
          <w:b/>
        </w:rPr>
        <w:t xml:space="preserve"> </w:t>
      </w:r>
      <w:r>
        <w:t>A statement on page 105 of the report</w:t>
      </w:r>
      <w:r w:rsidR="00C96BB5">
        <w:t xml:space="preserve"> on the symposium,</w:t>
      </w:r>
      <w:r>
        <w:t xml:space="preserve"> was “Effective scientific and economic action in Africa </w:t>
      </w:r>
      <w:r w:rsidR="008B0197">
        <w:t>is handicapped by a lack of reliable and accessible data about climate.” WMO urged all governments to support their National Meteorological and Hydrological Services as some observing stations were even closed down because of lack of resources from the government. Additionally, a report from the UNECA at the time on a regional plan of action to combat the impact of drought in Africa</w:t>
      </w:r>
      <w:r w:rsidR="00C96BB5">
        <w:t xml:space="preserve"> (see page 106 of the Symposium report)</w:t>
      </w:r>
      <w:r w:rsidR="008B0197">
        <w:t>, did add its voice to WMO and even encouraged countries to open closed down stations, increase the number of upper air observing stations to the point where drought processes can be analyzed and better predicted;</w:t>
      </w:r>
      <w:r w:rsidR="008274EE">
        <w:t xml:space="preserve"> </w:t>
      </w:r>
      <w:r w:rsidR="00A75403">
        <w:t>ensure the necessary meteorological and hydrological data are observed regularly, collected, processed and disseminated promptly by improving transmission and data-handling capabilities; the data should also be properly stored for use in the future (UNECA, 1984)</w:t>
      </w:r>
      <w:r w:rsidR="008206C8">
        <w:t xml:space="preserve">. The symposium recognized  the lack of a publicly-organized centre for the collection and dissemination of climatic data for all Africa as a serious gap (page 106 of the symposium report) </w:t>
      </w:r>
      <w:r w:rsidR="008B0197">
        <w:t xml:space="preserve"> </w:t>
      </w:r>
      <w:r w:rsidR="008B0197">
        <w:rPr>
          <w:b/>
        </w:rPr>
        <w:t xml:space="preserve">Comment: </w:t>
      </w:r>
      <w:r w:rsidR="008B0197" w:rsidRPr="008206C8">
        <w:rPr>
          <w:i/>
        </w:rPr>
        <w:t>The lack of reliable and accessible data is still true even in 2019</w:t>
      </w:r>
      <w:r w:rsidR="008206C8" w:rsidRPr="008206C8">
        <w:rPr>
          <w:i/>
        </w:rPr>
        <w:t>; The recognition of the lack of a publicly-organized centre for the collection and dissemination of climatic data for all Africa as a serious gap</w:t>
      </w:r>
      <w:r w:rsidR="008206C8">
        <w:rPr>
          <w:i/>
        </w:rPr>
        <w:t xml:space="preserve"> is still an issue</w:t>
      </w:r>
      <w:r w:rsidR="00B94102">
        <w:rPr>
          <w:i/>
        </w:rPr>
        <w:t xml:space="preserve"> even </w:t>
      </w:r>
      <w:r w:rsidR="008206C8">
        <w:rPr>
          <w:i/>
        </w:rPr>
        <w:t xml:space="preserve"> </w:t>
      </w:r>
      <w:r w:rsidR="00B94102">
        <w:rPr>
          <w:i/>
        </w:rPr>
        <w:t xml:space="preserve">in 2019, when it comes to the monitoring of rainfall on the continent; The issue of storing data properly for use in the future that was mentioned, brings to bear the urgency of data rescue initiatives to salvage the paper records currently being destroyed in the NMHSs due </w:t>
      </w:r>
      <w:r w:rsidR="00E2727C">
        <w:rPr>
          <w:i/>
        </w:rPr>
        <w:t xml:space="preserve">to </w:t>
      </w:r>
      <w:r w:rsidR="00B94102">
        <w:rPr>
          <w:i/>
        </w:rPr>
        <w:t xml:space="preserve">improper care. </w:t>
      </w:r>
      <w:r w:rsidR="00B94102" w:rsidRPr="001F4E02">
        <w:rPr>
          <w:b/>
          <w:i/>
        </w:rPr>
        <w:t>It is worth stating that the current</w:t>
      </w:r>
      <w:r w:rsidR="00E2727C">
        <w:rPr>
          <w:b/>
          <w:i/>
        </w:rPr>
        <w:t>ly</w:t>
      </w:r>
      <w:r w:rsidR="00B94102" w:rsidRPr="001F4E02">
        <w:rPr>
          <w:b/>
          <w:i/>
        </w:rPr>
        <w:t xml:space="preserve"> ACMAD has a Data Rescue and Digitization Unit that needs support to help countries in various forms. No other sub-regional centre has that unit</w:t>
      </w:r>
      <w:r w:rsidR="00B94102">
        <w:rPr>
          <w:i/>
        </w:rPr>
        <w:t>.</w:t>
      </w:r>
      <w:r w:rsidR="00903A2E">
        <w:rPr>
          <w:i/>
        </w:rPr>
        <w:t xml:space="preserve"> Additionally, the mention of improved data-handling capabilities brings into focus the need for Capacity building in the NMHSs to equip them make use of Climate Data Base Management Systems (CDBMS). </w:t>
      </w:r>
      <w:r w:rsidR="00903A2E">
        <w:rPr>
          <w:b/>
          <w:i/>
        </w:rPr>
        <w:t>ACMAD currently has the mandate to</w:t>
      </w:r>
      <w:r w:rsidR="00AB08C9">
        <w:rPr>
          <w:b/>
          <w:i/>
        </w:rPr>
        <w:t xml:space="preserve"> oversee the development of the Climsoft Database Management System and to train countries in its use. </w:t>
      </w:r>
      <w:r w:rsidR="00AB08C9">
        <w:rPr>
          <w:i/>
        </w:rPr>
        <w:t xml:space="preserve">Data Rescue, Digitization and the use of CDBMSs should be a package and must </w:t>
      </w:r>
      <w:r w:rsidR="006872C4">
        <w:rPr>
          <w:i/>
        </w:rPr>
        <w:t xml:space="preserve">be </w:t>
      </w:r>
      <w:r w:rsidR="00AB08C9">
        <w:rPr>
          <w:i/>
        </w:rPr>
        <w:t xml:space="preserve">given very high priority. </w:t>
      </w:r>
      <w:r w:rsidR="004627C5">
        <w:rPr>
          <w:b/>
          <w:i/>
        </w:rPr>
        <w:t xml:space="preserve">It is also worth-noting that request for data still comes to ACMAD. This is an indication that people expect ACMAD as the continental Centre to have data over the continent. </w:t>
      </w:r>
    </w:p>
    <w:p w:rsidR="00AA2985" w:rsidRPr="00AA2985" w:rsidRDefault="007464C7" w:rsidP="00180993">
      <w:pPr>
        <w:pStyle w:val="ListParagraph"/>
        <w:numPr>
          <w:ilvl w:val="0"/>
          <w:numId w:val="4"/>
        </w:numPr>
        <w:jc w:val="both"/>
        <w:rPr>
          <w:b/>
        </w:rPr>
      </w:pPr>
      <w:r>
        <w:rPr>
          <w:b/>
        </w:rPr>
        <w:t xml:space="preserve">Better use of </w:t>
      </w:r>
      <w:proofErr w:type="spellStart"/>
      <w:r>
        <w:rPr>
          <w:b/>
        </w:rPr>
        <w:t>climatological</w:t>
      </w:r>
      <w:proofErr w:type="spellEnd"/>
      <w:r>
        <w:rPr>
          <w:b/>
        </w:rPr>
        <w:t xml:space="preserve"> data: </w:t>
      </w:r>
      <w:r>
        <w:t xml:space="preserve">The Executive Committee of WMO adopted a plan of action in support of the Plan of Action to Combat Desertification (PACD) in </w:t>
      </w:r>
      <w:r>
        <w:lastRenderedPageBreak/>
        <w:t xml:space="preserve">1978. Its major contribution was its coordination and management of the AGRHYMET Programme, aimed as much at food production as at desertification control. The major thrust of WMO’s work included attempts to encourage better use of </w:t>
      </w:r>
      <w:proofErr w:type="spellStart"/>
      <w:r>
        <w:t>climatological</w:t>
      </w:r>
      <w:proofErr w:type="spellEnd"/>
      <w:r>
        <w:t xml:space="preserve"> data. WMO also tries to help in monitoring and prediction </w:t>
      </w:r>
      <w:r w:rsidR="002B27E5">
        <w:t>problems and is active in different types of training programs.</w:t>
      </w:r>
      <w:r w:rsidR="00F45686">
        <w:t xml:space="preserve"> The report indicates that, much as it is difficult to realize these objectives in Africa and most parts of the developing world, there is also the need to focus research and training programs upon these special needs. The report then states  (page 108): “This objective permeates the proposals for an African Centre of Meteorological Applications for Development (ACMAD) put forward by the Economic Commission for Africa in collaboration with WMO. The planning report of November 30, 1984 emphasized that “the main purpose of the Centre [must be] </w:t>
      </w:r>
      <w:r w:rsidR="00BE59F3">
        <w:t xml:space="preserve">to produce useful applications of meteorology …  </w:t>
      </w:r>
      <w:r w:rsidR="00BA4CFA">
        <w:t xml:space="preserve">Resources required must </w:t>
      </w:r>
      <w:r w:rsidR="00327CC3">
        <w:t>include the communication of processed information to users …</w:t>
      </w:r>
      <w:r w:rsidR="00F45686">
        <w:t>“</w:t>
      </w:r>
      <w:r w:rsidR="00327CC3">
        <w:t xml:space="preserve">  that “ECA should organize a separate  consultative meeting of users and experts to clearly state user needs so as to permit a useful activity programme to be developed …” Governments should be involved from the beginning, and user evaluation should be carried out from the outset.</w:t>
      </w:r>
      <w:r w:rsidR="00CC10F9">
        <w:t xml:space="preserve"> </w:t>
      </w:r>
      <w:r w:rsidR="00F507AC">
        <w:rPr>
          <w:b/>
        </w:rPr>
        <w:t xml:space="preserve">Comment: </w:t>
      </w:r>
      <w:r w:rsidR="00F507AC">
        <w:rPr>
          <w:i/>
        </w:rPr>
        <w:t>The need for co-design and co-production or better still user-focused climate services that is currently being advocated, was mentioned at that time. This is currently being promoted through the WMO-led Global Framework for Climate Services (GFCS). ACMAD plays an important role in the implementation of the GFCS including supporting countries to implement their national framework.</w:t>
      </w:r>
    </w:p>
    <w:p w:rsidR="00AA2985" w:rsidRPr="00AA2985" w:rsidRDefault="00AA2985" w:rsidP="00AA2985">
      <w:pPr>
        <w:pStyle w:val="ListParagraph"/>
        <w:ind w:left="774"/>
        <w:jc w:val="both"/>
        <w:rPr>
          <w:b/>
        </w:rPr>
      </w:pPr>
    </w:p>
    <w:p w:rsidR="00AA2985" w:rsidRDefault="00AA2985" w:rsidP="00AA2985">
      <w:pPr>
        <w:pStyle w:val="ListParagraph"/>
        <w:ind w:left="774"/>
        <w:jc w:val="both"/>
      </w:pPr>
      <w:r>
        <w:t xml:space="preserve">The ECA Conference of Ministers, at its meeting in April 1985, resolved that such a Centre be established. It authorized extensive planning, It decided that </w:t>
      </w:r>
    </w:p>
    <w:p w:rsidR="00327CC3" w:rsidRDefault="00AA2985" w:rsidP="00AA2985">
      <w:pPr>
        <w:pStyle w:val="ListParagraph"/>
        <w:ind w:left="1440"/>
        <w:jc w:val="both"/>
      </w:pPr>
      <w:r>
        <w:t>the role of the African Centre of Meteorological Applications for Development is to improve the understanding of atmospheric and climatic process</w:t>
      </w:r>
      <w:r w:rsidR="00BA5A79">
        <w:t>es</w:t>
      </w:r>
      <w:r>
        <w:t xml:space="preserve"> over the continent; collect, </w:t>
      </w:r>
      <w:proofErr w:type="spellStart"/>
      <w:r>
        <w:t>analyse</w:t>
      </w:r>
      <w:proofErr w:type="spellEnd"/>
      <w:r>
        <w:t xml:space="preserve"> and disseminate meteorological and hydrological information to serve as a watch or early warning system over Africa and facilitate the training of African Scientists and technicians in the applications of meteorology for development (UN ECA</w:t>
      </w:r>
      <w:r w:rsidR="00FE33B1">
        <w:t xml:space="preserve"> 1985).”</w:t>
      </w:r>
    </w:p>
    <w:p w:rsidR="00CD0F39" w:rsidRDefault="00E31A5C" w:rsidP="00E079C1">
      <w:pPr>
        <w:ind w:left="720"/>
        <w:jc w:val="both"/>
        <w:rPr>
          <w:b/>
        </w:rPr>
      </w:pPr>
      <w:r>
        <w:rPr>
          <w:b/>
        </w:rPr>
        <w:t xml:space="preserve">  </w:t>
      </w:r>
      <w:r>
        <w:t>Among the needs specified at the time was a Cray-II computer. An estimated amount of $7,232,000 was projected for total expenditure between 1980 and 1990 by the Technical Preparatory Committee. The difficulty to staff the Centre was acknowledged at the time.</w:t>
      </w:r>
      <w:r w:rsidR="000955AB">
        <w:t xml:space="preserve"> The proposal did not distinguish between desertification control and food production, both of which require good land use practice. </w:t>
      </w:r>
      <w:r w:rsidR="000955AB">
        <w:rPr>
          <w:b/>
        </w:rPr>
        <w:t>The aim of applied meteorology is to help land use practice maximize the potential returns from the climatic response and to minimize the hazards to food production, water supply, and long-term biological productivity.</w:t>
      </w:r>
    </w:p>
    <w:p w:rsidR="00BA5A79" w:rsidRDefault="006D07C0" w:rsidP="00E079C1">
      <w:pPr>
        <w:ind w:left="720"/>
        <w:jc w:val="both"/>
        <w:rPr>
          <w:i/>
        </w:rPr>
      </w:pPr>
      <w:r>
        <w:t xml:space="preserve">AGRHYMET, based in Niamey, Niger and carried out by WMO in cooperation with the CILSS countries, was mentioned as a regional project set up to combat the drastic effects of the earlier phases of the </w:t>
      </w:r>
      <w:proofErr w:type="spellStart"/>
      <w:r>
        <w:t>Sahelian</w:t>
      </w:r>
      <w:proofErr w:type="spellEnd"/>
      <w:r>
        <w:t xml:space="preserve"> drought (page 109). Its main thrust is to maximize food production in the light of annual rainfall conditions and to incorporate the early warning systems of FAO and the US NOAA into a specific warning system for African countries. Measures to control desertification are within its scope.</w:t>
      </w:r>
      <w:r w:rsidR="000950AF">
        <w:t xml:space="preserve"> </w:t>
      </w:r>
      <w:r w:rsidR="000950AF">
        <w:rPr>
          <w:b/>
        </w:rPr>
        <w:t xml:space="preserve">Comment: </w:t>
      </w:r>
      <w:r>
        <w:t xml:space="preserve"> </w:t>
      </w:r>
      <w:r w:rsidR="007A560D">
        <w:rPr>
          <w:i/>
        </w:rPr>
        <w:t xml:space="preserve">It is clear that research and training were core reasons in the </w:t>
      </w:r>
      <w:r w:rsidR="007A560D">
        <w:rPr>
          <w:i/>
        </w:rPr>
        <w:lastRenderedPageBreak/>
        <w:t xml:space="preserve">establishment of ACMAD; collection, analysis and dissemination of information, early warning; applications of meteorology for development were all part of the objectives. </w:t>
      </w:r>
      <w:r w:rsidR="00BA29D7">
        <w:rPr>
          <w:i/>
        </w:rPr>
        <w:t xml:space="preserve">A Cray-II computer was proposed for the Centre, an indication of what was expected of the Centre. </w:t>
      </w:r>
      <w:r w:rsidR="007A560D">
        <w:rPr>
          <w:i/>
        </w:rPr>
        <w:t xml:space="preserve">Thus, ACMAD should be at the forefront building capacity in the NMHSs. </w:t>
      </w:r>
      <w:r w:rsidR="00BA29D7">
        <w:rPr>
          <w:i/>
        </w:rPr>
        <w:t>Note that AGRHYMET was already in existence when ACMAD was established.</w:t>
      </w:r>
      <w:r w:rsidR="002120ED">
        <w:rPr>
          <w:i/>
        </w:rPr>
        <w:t xml:space="preserve"> WMO was also involved with the Niger River Basin Authority in flood forecasting on the Niger River.</w:t>
      </w:r>
      <w:r w:rsidR="000776B4">
        <w:rPr>
          <w:i/>
        </w:rPr>
        <w:t xml:space="preserve"> A </w:t>
      </w:r>
      <w:r w:rsidR="000776B4" w:rsidRPr="000776B4">
        <w:rPr>
          <w:b/>
          <w:i/>
        </w:rPr>
        <w:t>regional project</w:t>
      </w:r>
      <w:r w:rsidR="000776B4">
        <w:rPr>
          <w:b/>
          <w:i/>
        </w:rPr>
        <w:t xml:space="preserve"> </w:t>
      </w:r>
      <w:r w:rsidR="000776B4">
        <w:rPr>
          <w:i/>
        </w:rPr>
        <w:t xml:space="preserve">for assistance to affected countries in Southern Africa </w:t>
      </w:r>
      <w:r w:rsidR="000776B4">
        <w:rPr>
          <w:b/>
          <w:i/>
        </w:rPr>
        <w:t xml:space="preserve">was to be implemented </w:t>
      </w:r>
      <w:r w:rsidR="000776B4">
        <w:rPr>
          <w:i/>
        </w:rPr>
        <w:t>in the same year that the symposium was organized (i.e. 1985)</w:t>
      </w:r>
      <w:r w:rsidR="00517FA2">
        <w:rPr>
          <w:i/>
        </w:rPr>
        <w:t xml:space="preserve"> despite </w:t>
      </w:r>
      <w:r w:rsidR="00635854">
        <w:rPr>
          <w:i/>
        </w:rPr>
        <w:t>the proposal to establish ACMAD. Apparently, this Southern African project must be the Drought Monitoring Centre</w:t>
      </w:r>
      <w:r w:rsidR="000776B4">
        <w:rPr>
          <w:i/>
        </w:rPr>
        <w:t xml:space="preserve"> </w:t>
      </w:r>
      <w:r w:rsidR="00635854">
        <w:rPr>
          <w:i/>
        </w:rPr>
        <w:t xml:space="preserve">which is now Southern Africa Development Community Climate Services Centre (SADC-CSC). So the need for a continental centre like ACMAD was deemed necessary irrespective of sub-regional projects and </w:t>
      </w:r>
      <w:proofErr w:type="spellStart"/>
      <w:r w:rsidR="00635854">
        <w:rPr>
          <w:i/>
        </w:rPr>
        <w:t>Centres</w:t>
      </w:r>
      <w:proofErr w:type="spellEnd"/>
      <w:r w:rsidR="00635854">
        <w:rPr>
          <w:i/>
        </w:rPr>
        <w:t xml:space="preserve">. </w:t>
      </w:r>
      <w:r w:rsidR="002120ED">
        <w:rPr>
          <w:i/>
        </w:rPr>
        <w:t>Note that ACMAD was supposed to handle both meteorological and hydrological data. This implies ACMAD was to play a continental role for the River Basin</w:t>
      </w:r>
      <w:r w:rsidR="00BA5A79">
        <w:rPr>
          <w:i/>
        </w:rPr>
        <w:t xml:space="preserve"> Organizations</w:t>
      </w:r>
      <w:r w:rsidR="002120ED">
        <w:rPr>
          <w:i/>
        </w:rPr>
        <w:t xml:space="preserve"> as well, just like WMO handles both meteorology and hydrology </w:t>
      </w:r>
      <w:r w:rsidR="00BA5A79">
        <w:rPr>
          <w:i/>
        </w:rPr>
        <w:t>o</w:t>
      </w:r>
      <w:r w:rsidR="002120ED">
        <w:rPr>
          <w:i/>
        </w:rPr>
        <w:t>n the global level.</w:t>
      </w:r>
      <w:r w:rsidR="00F75458">
        <w:rPr>
          <w:i/>
        </w:rPr>
        <w:t xml:space="preserve"> </w:t>
      </w:r>
    </w:p>
    <w:p w:rsidR="006177EA" w:rsidRPr="00BA5A79" w:rsidRDefault="00F75458" w:rsidP="00E079C1">
      <w:pPr>
        <w:ind w:left="720"/>
        <w:jc w:val="both"/>
      </w:pPr>
      <w:r w:rsidRPr="00BA5A79">
        <w:t>There was also a recommendation to include a meteorologist in the management group of the Office for Emergency Operations in Africa</w:t>
      </w:r>
      <w:r w:rsidR="00612EC2" w:rsidRPr="00BA5A79">
        <w:t>.</w:t>
      </w:r>
      <w:r w:rsidR="00BA5A79" w:rsidRPr="00BA5A79">
        <w:t xml:space="preserve"> </w:t>
      </w:r>
      <w:r w:rsidR="00BA5A79">
        <w:rPr>
          <w:b/>
        </w:rPr>
        <w:t xml:space="preserve">Comment: </w:t>
      </w:r>
      <w:r w:rsidR="00BA5A79">
        <w:t>A clear indication of the linkage to emergency operations (</w:t>
      </w:r>
      <w:r w:rsidR="00A03C24">
        <w:t>e.g. Red Cross, UNOCHA, etc</w:t>
      </w:r>
      <w:r w:rsidR="0094165A">
        <w:t>.</w:t>
      </w:r>
      <w:r w:rsidR="00BA5A79">
        <w:t xml:space="preserve">) at the continental  level. </w:t>
      </w:r>
      <w:r w:rsidR="00A03C24">
        <w:t>This is something ACMAD is trying to do through projects.</w:t>
      </w:r>
    </w:p>
    <w:p w:rsidR="008D481A" w:rsidRPr="001750C7" w:rsidRDefault="00E079C1" w:rsidP="00180993">
      <w:pPr>
        <w:pStyle w:val="ListParagraph"/>
        <w:numPr>
          <w:ilvl w:val="0"/>
          <w:numId w:val="4"/>
        </w:numPr>
        <w:jc w:val="both"/>
        <w:rPr>
          <w:b/>
        </w:rPr>
      </w:pPr>
      <w:r w:rsidRPr="00E079C1">
        <w:rPr>
          <w:b/>
        </w:rPr>
        <w:t xml:space="preserve">Types of </w:t>
      </w:r>
      <w:r>
        <w:rPr>
          <w:b/>
        </w:rPr>
        <w:t>r</w:t>
      </w:r>
      <w:r w:rsidRPr="00E079C1">
        <w:rPr>
          <w:b/>
        </w:rPr>
        <w:t>esearch</w:t>
      </w:r>
      <w:r>
        <w:t xml:space="preserve">: </w:t>
      </w:r>
      <w:r w:rsidR="001750C7">
        <w:t>Three kinds of research were identified as follows:</w:t>
      </w:r>
    </w:p>
    <w:p w:rsidR="001750C7" w:rsidRDefault="001750C7" w:rsidP="001750C7">
      <w:pPr>
        <w:pStyle w:val="ListParagraph"/>
        <w:numPr>
          <w:ilvl w:val="1"/>
          <w:numId w:val="4"/>
        </w:numPr>
        <w:jc w:val="both"/>
      </w:pPr>
      <w:r w:rsidRPr="001750C7">
        <w:t>Research into surface microclimates</w:t>
      </w:r>
      <w:r w:rsidR="00FF063D">
        <w:t xml:space="preserve">, and their relation to ecological change, land use practice and physical characteristics (e.g. </w:t>
      </w:r>
      <w:proofErr w:type="spellStart"/>
      <w:r w:rsidR="00FF063D">
        <w:t>albedo</w:t>
      </w:r>
      <w:proofErr w:type="spellEnd"/>
      <w:r w:rsidR="00FF063D">
        <w:t xml:space="preserve">, aerodynamic roughness, water holding capacity, and groundwater </w:t>
      </w:r>
      <w:proofErr w:type="spellStart"/>
      <w:r w:rsidR="00FF063D">
        <w:t>behaviour</w:t>
      </w:r>
      <w:proofErr w:type="spellEnd"/>
      <w:r w:rsidR="00FF063D">
        <w:t>)</w:t>
      </w:r>
    </w:p>
    <w:p w:rsidR="00FF063D" w:rsidRDefault="00BE4C39" w:rsidP="001750C7">
      <w:pPr>
        <w:pStyle w:val="ListParagraph"/>
        <w:numPr>
          <w:ilvl w:val="1"/>
          <w:numId w:val="4"/>
        </w:numPr>
        <w:jc w:val="both"/>
      </w:pPr>
      <w:r>
        <w:t xml:space="preserve">Research into those aspects of the general circulation of the atmosphere and oceans that bear on </w:t>
      </w:r>
      <w:proofErr w:type="spellStart"/>
      <w:r>
        <w:t>intertropical</w:t>
      </w:r>
      <w:proofErr w:type="spellEnd"/>
      <w:r>
        <w:t xml:space="preserve"> rainfall and its erratic distribution in time and space; and </w:t>
      </w:r>
    </w:p>
    <w:p w:rsidR="00BE4C39" w:rsidRDefault="00BE4C39" w:rsidP="001750C7">
      <w:pPr>
        <w:pStyle w:val="ListParagraph"/>
        <w:numPr>
          <w:ilvl w:val="1"/>
          <w:numId w:val="4"/>
        </w:numPr>
        <w:jc w:val="both"/>
      </w:pPr>
      <w:r>
        <w:t>Research into climatic change over decades and centuries.</w:t>
      </w:r>
    </w:p>
    <w:p w:rsidR="006F7419" w:rsidRDefault="007274F1" w:rsidP="00900166">
      <w:pPr>
        <w:ind w:left="720"/>
        <w:jc w:val="both"/>
      </w:pPr>
      <w:r>
        <w:t xml:space="preserve">It was suggested that Universities and Research Institutes could focus on the first kind of research. The second kind is the focus of WMO and ICSU. </w:t>
      </w:r>
    </w:p>
    <w:p w:rsidR="00AB44E0" w:rsidRPr="003C6B0C" w:rsidRDefault="007274F1" w:rsidP="003C6B0C">
      <w:pPr>
        <w:ind w:left="720"/>
        <w:jc w:val="both"/>
        <w:rPr>
          <w:i/>
        </w:rPr>
      </w:pPr>
      <w:r>
        <w:t xml:space="preserve">The relevance of the </w:t>
      </w:r>
      <w:r w:rsidR="006F7419">
        <w:t xml:space="preserve">carbon heating of the atmosphere (and that of other trace gases) to African rainfall needs to be elucidated. An assessment of this influence will be needed for long-term planning beyond one or two decades. The report stated “Clearly ACMAD will have to gain competence (and have the computing capacity) to enter these two fields. </w:t>
      </w:r>
      <w:r w:rsidR="006F7419">
        <w:rPr>
          <w:b/>
        </w:rPr>
        <w:t xml:space="preserve">Comment: </w:t>
      </w:r>
      <w:r w:rsidR="00A93599">
        <w:rPr>
          <w:i/>
        </w:rPr>
        <w:t>The involvement of ACMAD is evident here again</w:t>
      </w:r>
      <w:r w:rsidR="0017415C">
        <w:rPr>
          <w:i/>
        </w:rPr>
        <w:t xml:space="preserve"> and the idea of ACMAD being a Centre with high computing capacity on the continent to lead in cross-cutting research was conceived way back in the 1980s.</w:t>
      </w:r>
      <w:r w:rsidR="00AE0971">
        <w:rPr>
          <w:i/>
        </w:rPr>
        <w:t xml:space="preserve"> </w:t>
      </w:r>
    </w:p>
    <w:p w:rsidR="00D5064B" w:rsidRDefault="00D5064B" w:rsidP="00240D00">
      <w:pPr>
        <w:jc w:val="both"/>
      </w:pPr>
    </w:p>
    <w:p w:rsidR="009139EF" w:rsidRDefault="00261061" w:rsidP="00240D00">
      <w:pPr>
        <w:jc w:val="both"/>
      </w:pPr>
      <w:r>
        <w:t>Obviously, it will take continental, sub-regional and national co-operative programs to reduce the vulnerability</w:t>
      </w:r>
      <w:r w:rsidR="0085047C">
        <w:t xml:space="preserve"> of the African countries to weather and climate extremes</w:t>
      </w:r>
      <w:r w:rsidR="00B908F8">
        <w:t xml:space="preserve"> such as drought and floods among others.</w:t>
      </w:r>
    </w:p>
    <w:p w:rsidR="009139EF" w:rsidRDefault="009139EF" w:rsidP="00240D00">
      <w:pPr>
        <w:jc w:val="both"/>
      </w:pPr>
    </w:p>
    <w:p w:rsidR="009139EF" w:rsidRPr="00B908F8" w:rsidRDefault="00B908F8" w:rsidP="00240D00">
      <w:pPr>
        <w:jc w:val="both"/>
        <w:rPr>
          <w:b/>
        </w:rPr>
      </w:pPr>
      <w:r w:rsidRPr="00B908F8">
        <w:rPr>
          <w:b/>
        </w:rPr>
        <w:t>C</w:t>
      </w:r>
      <w:r w:rsidR="005864DC">
        <w:rPr>
          <w:b/>
        </w:rPr>
        <w:t xml:space="preserve">urrent </w:t>
      </w:r>
      <w:r w:rsidRPr="00B908F8">
        <w:rPr>
          <w:b/>
        </w:rPr>
        <w:t>ACMAD</w:t>
      </w:r>
    </w:p>
    <w:p w:rsidR="009139EF" w:rsidRDefault="009139EF" w:rsidP="00240D00">
      <w:pPr>
        <w:jc w:val="both"/>
      </w:pPr>
    </w:p>
    <w:p w:rsidR="00B41DA6" w:rsidRDefault="00B41DA6" w:rsidP="00240D00">
      <w:pPr>
        <w:jc w:val="both"/>
      </w:pPr>
      <w:r>
        <w:t xml:space="preserve">ACMAD was created after </w:t>
      </w:r>
      <w:r w:rsidR="00B908F8">
        <w:t>the said</w:t>
      </w:r>
      <w:r>
        <w:t xml:space="preserve"> </w:t>
      </w:r>
      <w:r w:rsidR="00B908F8">
        <w:t xml:space="preserve">1985 </w:t>
      </w:r>
      <w:r>
        <w:t xml:space="preserve">scientific meeting in Ontario, Canada. The meeting was organized because of the wide spread drought on the continent in the 1980s. The meeting advocated for the formation of a continental centre to address weather and </w:t>
      </w:r>
      <w:r>
        <w:lastRenderedPageBreak/>
        <w:t xml:space="preserve">climate </w:t>
      </w:r>
      <w:r w:rsidR="00BE76E2">
        <w:t xml:space="preserve">issues despite the existence of </w:t>
      </w:r>
      <w:proofErr w:type="spellStart"/>
      <w:r w:rsidR="00BE76E2">
        <w:t>centres</w:t>
      </w:r>
      <w:proofErr w:type="spellEnd"/>
      <w:r w:rsidR="00BE76E2">
        <w:t xml:space="preserve"> such as Drought Monitoring Centre (DMC) in Harare (which is now SADC-CSC in Botswana) and Drought Monitoring Centre in Nairobi (which is now ICPAC) and AGRHTMET. Recall that DMC-Nairobi and DMC-Harare were projects run by WMO and UNDP.</w:t>
      </w:r>
    </w:p>
    <w:p w:rsidR="00BE76E2" w:rsidRDefault="00BE76E2" w:rsidP="00240D00">
      <w:pPr>
        <w:jc w:val="both"/>
      </w:pPr>
      <w:r>
        <w:t xml:space="preserve">The </w:t>
      </w:r>
      <w:r w:rsidR="00CC1660">
        <w:t>idea</w:t>
      </w:r>
      <w:r>
        <w:t xml:space="preserve"> was to have a </w:t>
      </w:r>
      <w:r w:rsidR="000F22D6">
        <w:t xml:space="preserve">continental </w:t>
      </w:r>
      <w:r>
        <w:t>centre built by Africans, driven and supported by Africans</w:t>
      </w:r>
      <w:r w:rsidR="000F22D6">
        <w:t>.</w:t>
      </w:r>
      <w:r>
        <w:t xml:space="preserve"> </w:t>
      </w:r>
      <w:r w:rsidR="000F22D6">
        <w:t xml:space="preserve">The existing sub-regional </w:t>
      </w:r>
      <w:proofErr w:type="spellStart"/>
      <w:r>
        <w:t>centres</w:t>
      </w:r>
      <w:proofErr w:type="spellEnd"/>
      <w:r>
        <w:t xml:space="preserve"> </w:t>
      </w:r>
      <w:r w:rsidR="000F22D6">
        <w:t xml:space="preserve">at the time </w:t>
      </w:r>
      <w:r>
        <w:t xml:space="preserve">were donor driven. The </w:t>
      </w:r>
      <w:r w:rsidR="00EA71DA">
        <w:t>idea</w:t>
      </w:r>
      <w:r>
        <w:t xml:space="preserve"> to have the African countries on board the new system </w:t>
      </w:r>
      <w:r w:rsidR="00EA71DA">
        <w:t>brings</w:t>
      </w:r>
      <w:r w:rsidR="00CC1660">
        <w:t xml:space="preserve"> </w:t>
      </w:r>
      <w:r>
        <w:t>a sense of ownership and belonging</w:t>
      </w:r>
      <w:r w:rsidR="00B93D4C">
        <w:t xml:space="preserve"> (i.e. building Africa with Africans)</w:t>
      </w:r>
      <w:r>
        <w:t>.</w:t>
      </w:r>
      <w:r w:rsidR="00CC1660">
        <w:t xml:space="preserve"> </w:t>
      </w:r>
      <w:r w:rsidR="00F56A7A">
        <w:t xml:space="preserve">Along those line, the Board of Governors were to be elected country Permanent Representatives (PRs) with WMO and they were to serve on a rotational basis. </w:t>
      </w:r>
      <w:r w:rsidR="00CC1660">
        <w:t>The limiting factors at the time was innovative ways to bring in resources and the way to manage those resources were not put in place</w:t>
      </w:r>
      <w:r w:rsidR="00716D8E">
        <w:t xml:space="preserve"> and gender issues were complete</w:t>
      </w:r>
      <w:r w:rsidR="00EA71DA">
        <w:t>ly</w:t>
      </w:r>
      <w:r w:rsidR="00716D8E">
        <w:t xml:space="preserve"> </w:t>
      </w:r>
      <w:r w:rsidR="00EA71DA">
        <w:t>left out.</w:t>
      </w:r>
      <w:r w:rsidR="00716D8E">
        <w:t xml:space="preserve"> </w:t>
      </w:r>
      <w:r w:rsidR="00CC1660">
        <w:t xml:space="preserve"> The UN system was adopted through linkage with UNECA and WMO who actually created the Centre</w:t>
      </w:r>
      <w:r w:rsidR="00450F79">
        <w:t>. R</w:t>
      </w:r>
      <w:r w:rsidR="00423EA6">
        <w:t>esolution 540(XX)</w:t>
      </w:r>
      <w:r w:rsidR="00450F79">
        <w:t xml:space="preserve"> the Conference of Ministers of the UNECA on behalf of the member States resolved that ACMAD should be established (</w:t>
      </w:r>
      <w:r w:rsidR="00450F79">
        <w:rPr>
          <w:color w:val="FF0000"/>
        </w:rPr>
        <w:t>check date</w:t>
      </w:r>
      <w:r w:rsidR="00450F79">
        <w:t>)</w:t>
      </w:r>
      <w:r w:rsidR="00CC1660">
        <w:t>. But that system did not work well in Africa at the time.</w:t>
      </w:r>
      <w:r w:rsidR="00005A1E">
        <w:t xml:space="preserve"> </w:t>
      </w:r>
      <w:r w:rsidR="00F56A7A">
        <w:t>Additionally, the governance structure to ensure the rotation of the Board members and a permanent aegis body for ACMAD was not established. ACMAD used the UNECA system until in 2000, the UNECA decided to debunk from ACMAD. ACMAD has not had an aegis body to which the Board of Governors will be answerable</w:t>
      </w:r>
      <w:r w:rsidR="00EA71DA">
        <w:t>,</w:t>
      </w:r>
      <w:r w:rsidR="00F56A7A">
        <w:t xml:space="preserve"> up till now</w:t>
      </w:r>
      <w:r w:rsidR="00EA71DA">
        <w:t xml:space="preserve"> (2019)</w:t>
      </w:r>
      <w:r w:rsidR="00F56A7A">
        <w:t xml:space="preserve">. Currently, there are effort </w:t>
      </w:r>
      <w:r w:rsidR="0069215D">
        <w:t>to have the African Union Commission adopt ACMAD as its technical arm on matters of weather and climate.</w:t>
      </w:r>
    </w:p>
    <w:p w:rsidR="0069215D" w:rsidRDefault="0069215D" w:rsidP="00240D00">
      <w:pPr>
        <w:jc w:val="both"/>
      </w:pPr>
    </w:p>
    <w:p w:rsidR="0069215D" w:rsidRDefault="0069215D" w:rsidP="00240D00">
      <w:pPr>
        <w:jc w:val="both"/>
      </w:pPr>
      <w:r>
        <w:t xml:space="preserve">The purpose of this article is to </w:t>
      </w:r>
      <w:r w:rsidR="005864DC">
        <w:t>consider</w:t>
      </w:r>
      <w:r>
        <w:t xml:space="preserve"> the objectives and functions of ACMAD at the time of creation, examine how relevant they still are, examine the current status of ACMAD and suggest “the ACMAD we want”, a kind of the AU Agenda 2063, “the Africa we want”. This could be viewed as implementing the </w:t>
      </w:r>
      <w:r w:rsidR="00907520">
        <w:t xml:space="preserve">AU Agenda 2063 for </w:t>
      </w:r>
      <w:r>
        <w:t xml:space="preserve">weather and climate </w:t>
      </w:r>
      <w:r w:rsidR="00907520">
        <w:t xml:space="preserve">issues. The main thrust is how to implement </w:t>
      </w:r>
      <w:r w:rsidR="00131D19">
        <w:t xml:space="preserve">it </w:t>
      </w:r>
      <w:r w:rsidR="00907520">
        <w:t>effectively.</w:t>
      </w:r>
      <w:r>
        <w:t xml:space="preserve"> </w:t>
      </w:r>
    </w:p>
    <w:p w:rsidR="00005A1E" w:rsidRDefault="00005A1E" w:rsidP="00240D00">
      <w:pPr>
        <w:jc w:val="both"/>
      </w:pPr>
    </w:p>
    <w:p w:rsidR="005864DC" w:rsidRDefault="005864DC" w:rsidP="00240D00">
      <w:pPr>
        <w:jc w:val="both"/>
      </w:pPr>
      <w:r w:rsidRPr="005864DC">
        <w:rPr>
          <w:b/>
        </w:rPr>
        <w:t>Objectives and Functions</w:t>
      </w:r>
      <w:r>
        <w:t>:</w:t>
      </w:r>
    </w:p>
    <w:p w:rsidR="0091550C" w:rsidRDefault="00005A1E" w:rsidP="0091550C">
      <w:pPr>
        <w:pStyle w:val="TxBrp11"/>
        <w:tabs>
          <w:tab w:val="clear" w:pos="204"/>
          <w:tab w:val="left" w:pos="630"/>
        </w:tabs>
        <w:spacing w:line="240" w:lineRule="auto"/>
        <w:jc w:val="both"/>
        <w:rPr>
          <w:lang w:val="en-GB"/>
        </w:rPr>
      </w:pPr>
      <w:r>
        <w:t xml:space="preserve">The objectives </w:t>
      </w:r>
      <w:r w:rsidR="000A7697">
        <w:t xml:space="preserve">of the Centre as specified in </w:t>
      </w:r>
      <w:r w:rsidR="00501EC6">
        <w:t xml:space="preserve">Article </w:t>
      </w:r>
      <w:r w:rsidR="00FD4532">
        <w:t xml:space="preserve">3 of </w:t>
      </w:r>
      <w:r w:rsidR="000A7697">
        <w:t xml:space="preserve">the </w:t>
      </w:r>
      <w:r w:rsidR="00FD4532">
        <w:t xml:space="preserve">ACMAD </w:t>
      </w:r>
      <w:r w:rsidR="000A7697">
        <w:t>Statute are</w:t>
      </w:r>
      <w:r w:rsidR="0091550C">
        <w:t xml:space="preserve">: (a) </w:t>
      </w:r>
      <w:r w:rsidR="0091550C">
        <w:rPr>
          <w:lang w:val="en-GB"/>
        </w:rPr>
        <w:t>Promote and develop the application of meteorological data and information so as to enhance the economic and social development of the member States, assist in the investigation and mitigation of the effects of weather phenomena, improve the knowledge of the anomalies of the weather and climate resources of the member States and foster the proper conservation of the natural resources of the member States; b)</w:t>
      </w:r>
      <w:r w:rsidR="0091550C">
        <w:rPr>
          <w:lang w:val="en-GB"/>
        </w:rPr>
        <w:tab/>
        <w:t>To assist the member States to achieve self-sufficiency in food production, water resources management and utilisation of new and renewable sources of energy; c)</w:t>
      </w:r>
      <w:r w:rsidR="0091550C">
        <w:rPr>
          <w:lang w:val="en-GB"/>
        </w:rPr>
        <w:tab/>
        <w:t>To act as an African Centre of reference in meteorology and its application to development, and as a resource Centre to stimulate applied scientific research especially in tropical meteorology and in rain-producing systems and to enrich existing training and development programmes; d)</w:t>
      </w:r>
      <w:r w:rsidR="0091550C">
        <w:rPr>
          <w:lang w:val="en-GB"/>
        </w:rPr>
        <w:tab/>
        <w:t xml:space="preserve">To strengthen national weather </w:t>
      </w:r>
      <w:proofErr w:type="spellStart"/>
      <w:r w:rsidR="0091550C">
        <w:rPr>
          <w:lang w:val="en-GB"/>
        </w:rPr>
        <w:t>services</w:t>
      </w:r>
      <w:proofErr w:type="spellEnd"/>
      <w:r w:rsidR="0091550C">
        <w:rPr>
          <w:lang w:val="en-GB"/>
        </w:rPr>
        <w:t xml:space="preserve"> to enable them to take full advantage of development opportunities offered by the Centre in support of the respective national economies in order to ensure the total development of the whole meteorological system of the African region in a harmonious manner; and e) To develop those aspects of meteorology which are not catered for by national and sub-regional Centres, particularly in the areas of acquiring and adapting agro-meteorological techniques successfully applied elsewhere in aid of self-sufficiency in food production and energy; and to address the many pressing issues of drought tropical cyclones and other climate or weather-related disasters.</w:t>
      </w:r>
    </w:p>
    <w:p w:rsidR="0091550C" w:rsidRDefault="0091550C" w:rsidP="0091550C">
      <w:pPr>
        <w:jc w:val="both"/>
      </w:pPr>
    </w:p>
    <w:p w:rsidR="00BB6D55" w:rsidRDefault="0091550C" w:rsidP="0091550C">
      <w:pPr>
        <w:jc w:val="both"/>
      </w:pPr>
      <w:r>
        <w:t xml:space="preserve">The functions </w:t>
      </w:r>
      <w:r w:rsidR="00FD4532">
        <w:t>of the Centre</w:t>
      </w:r>
      <w:r w:rsidR="00BB6D55">
        <w:t xml:space="preserve"> </w:t>
      </w:r>
      <w:r w:rsidR="000A7697">
        <w:t>are</w:t>
      </w:r>
      <w:r w:rsidR="00BB6D55">
        <w:t>:</w:t>
      </w:r>
    </w:p>
    <w:p w:rsidR="00716D8E" w:rsidRDefault="00BB6D55" w:rsidP="00BB6D55">
      <w:pPr>
        <w:pStyle w:val="ListParagraph"/>
        <w:numPr>
          <w:ilvl w:val="0"/>
          <w:numId w:val="3"/>
        </w:numPr>
        <w:jc w:val="both"/>
      </w:pPr>
      <w:r>
        <w:t>Strengthen the capabilities of national meteorological services in the application</w:t>
      </w:r>
      <w:r w:rsidR="0091550C">
        <w:t xml:space="preserve"> </w:t>
      </w:r>
      <w:r>
        <w:t>and use of meteorological/</w:t>
      </w:r>
      <w:proofErr w:type="spellStart"/>
      <w:r>
        <w:t>climatological</w:t>
      </w:r>
      <w:proofErr w:type="spellEnd"/>
      <w:r>
        <w:t xml:space="preserve"> data</w:t>
      </w:r>
    </w:p>
    <w:p w:rsidR="00BB6D55" w:rsidRDefault="00BB6D55" w:rsidP="00BB6D55">
      <w:pPr>
        <w:pStyle w:val="ListParagraph"/>
        <w:numPr>
          <w:ilvl w:val="0"/>
          <w:numId w:val="3"/>
        </w:numPr>
        <w:jc w:val="both"/>
      </w:pPr>
      <w:r>
        <w:t>Provide a meteorological/</w:t>
      </w:r>
      <w:proofErr w:type="spellStart"/>
      <w:r>
        <w:t>climatological</w:t>
      </w:r>
      <w:proofErr w:type="spellEnd"/>
      <w:r>
        <w:t xml:space="preserve"> early warning system based on the state-of-the-art for analysis and prediction, to combat and mitigate the effects of drought, tropical cyclones and other climate-related natural disasters;</w:t>
      </w:r>
    </w:p>
    <w:p w:rsidR="00BB6D55" w:rsidRDefault="00BB6D55" w:rsidP="00BB6D55">
      <w:pPr>
        <w:pStyle w:val="ListParagraph"/>
        <w:numPr>
          <w:ilvl w:val="0"/>
          <w:numId w:val="3"/>
        </w:numPr>
        <w:jc w:val="both"/>
      </w:pPr>
      <w:r>
        <w:t>Develop new and practical methodologies for meteorological applications in order to:</w:t>
      </w:r>
    </w:p>
    <w:p w:rsidR="00BB6D55" w:rsidRDefault="00BB6D55" w:rsidP="00BB6D55">
      <w:pPr>
        <w:pStyle w:val="ListParagraph"/>
        <w:numPr>
          <w:ilvl w:val="1"/>
          <w:numId w:val="3"/>
        </w:numPr>
        <w:jc w:val="both"/>
      </w:pPr>
      <w:r>
        <w:t>Reduce variability and risk of losses in food crop production</w:t>
      </w:r>
    </w:p>
    <w:p w:rsidR="00BB6D55" w:rsidRDefault="00BB6D55" w:rsidP="00BB6D55">
      <w:pPr>
        <w:pStyle w:val="ListParagraph"/>
        <w:numPr>
          <w:ilvl w:val="1"/>
          <w:numId w:val="3"/>
        </w:numPr>
        <w:jc w:val="both"/>
      </w:pPr>
      <w:r>
        <w:t>Reduce cost and energy inputs in food cop production</w:t>
      </w:r>
    </w:p>
    <w:p w:rsidR="00BB6D55" w:rsidRDefault="00492A45" w:rsidP="00BB6D55">
      <w:pPr>
        <w:pStyle w:val="ListParagraph"/>
        <w:numPr>
          <w:ilvl w:val="1"/>
          <w:numId w:val="3"/>
        </w:numPr>
        <w:jc w:val="both"/>
      </w:pPr>
      <w:r>
        <w:t>Increase production and strengthen food security</w:t>
      </w:r>
    </w:p>
    <w:p w:rsidR="00492A45" w:rsidRDefault="00492A45" w:rsidP="00BB6D55">
      <w:pPr>
        <w:pStyle w:val="ListParagraph"/>
        <w:numPr>
          <w:ilvl w:val="1"/>
          <w:numId w:val="3"/>
        </w:numPr>
        <w:jc w:val="both"/>
      </w:pPr>
      <w:r>
        <w:t>Improve water resources management, especially in drought-prone and drought-stricken areas</w:t>
      </w:r>
    </w:p>
    <w:p w:rsidR="00492A45" w:rsidRDefault="00492A45" w:rsidP="00BB6D55">
      <w:pPr>
        <w:pStyle w:val="ListParagraph"/>
        <w:numPr>
          <w:ilvl w:val="1"/>
          <w:numId w:val="3"/>
        </w:numPr>
        <w:jc w:val="both"/>
      </w:pPr>
      <w:r>
        <w:t xml:space="preserve">Develop alternative sources of energy, and </w:t>
      </w:r>
    </w:p>
    <w:p w:rsidR="00492A45" w:rsidRDefault="00492A45" w:rsidP="00BB6D55">
      <w:pPr>
        <w:pStyle w:val="ListParagraph"/>
        <w:numPr>
          <w:ilvl w:val="1"/>
          <w:numId w:val="3"/>
        </w:numPr>
        <w:jc w:val="both"/>
      </w:pPr>
      <w:r>
        <w:t>Provide a better understanding of the atmospheric conditions prevailing in the African region which affect critical human activities</w:t>
      </w:r>
    </w:p>
    <w:p w:rsidR="00492A45" w:rsidRDefault="001B3A0A" w:rsidP="00492A45">
      <w:pPr>
        <w:pStyle w:val="ListParagraph"/>
        <w:numPr>
          <w:ilvl w:val="0"/>
          <w:numId w:val="3"/>
        </w:numPr>
        <w:jc w:val="both"/>
      </w:pPr>
      <w:r>
        <w:t xml:space="preserve">To perform on a continental scale the bridging of the gaps between sub-regional and national units through supporting activities in applications development, meteorological and </w:t>
      </w:r>
      <w:proofErr w:type="spellStart"/>
      <w:r>
        <w:t>climatological</w:t>
      </w:r>
      <w:proofErr w:type="spellEnd"/>
      <w:r>
        <w:t xml:space="preserve"> watch operations</w:t>
      </w:r>
      <w:r w:rsidR="00E01BDF">
        <w:t>, numerical analysis and prediction development, and in information and satellite meteorology technology in order to identify and solve urgent regional climatic problems</w:t>
      </w:r>
    </w:p>
    <w:p w:rsidR="00E01BDF" w:rsidRDefault="00736CBB" w:rsidP="00492A45">
      <w:pPr>
        <w:pStyle w:val="ListParagraph"/>
        <w:numPr>
          <w:ilvl w:val="0"/>
          <w:numId w:val="3"/>
        </w:numPr>
        <w:jc w:val="both"/>
      </w:pPr>
      <w:r>
        <w:t>The archiving of all historical and current data, provision of uniform data format, ensuring of efficient data product exchange on existing Global Telecommunications Systems (GTS) and assisting in defining new requirements</w:t>
      </w:r>
    </w:p>
    <w:p w:rsidR="00736CBB" w:rsidRDefault="00201507" w:rsidP="00492A45">
      <w:pPr>
        <w:pStyle w:val="ListParagraph"/>
        <w:numPr>
          <w:ilvl w:val="0"/>
          <w:numId w:val="3"/>
        </w:numPr>
        <w:jc w:val="both"/>
      </w:pPr>
      <w:r>
        <w:t>Provide regularly appropriate forecast of crop yields, identify appropriate methodologies for operational proposals, and meteorological conditions for the occurrence of migratory pests and diseases, and monitoring of continental drought and climatic anomalies</w:t>
      </w:r>
    </w:p>
    <w:p w:rsidR="00201507" w:rsidRDefault="00201507" w:rsidP="00492A45">
      <w:pPr>
        <w:pStyle w:val="ListParagraph"/>
        <w:numPr>
          <w:ilvl w:val="0"/>
          <w:numId w:val="3"/>
        </w:numPr>
        <w:jc w:val="both"/>
      </w:pPr>
      <w:r>
        <w:t>Provide training, including the organization of workshops, seminars, training missions and similar activities for African scientists and technicians in the applications of meteorological data and information to economic and social development</w:t>
      </w:r>
    </w:p>
    <w:p w:rsidR="00201507" w:rsidRDefault="009E7FFE" w:rsidP="00492A45">
      <w:pPr>
        <w:pStyle w:val="ListParagraph"/>
        <w:numPr>
          <w:ilvl w:val="0"/>
          <w:numId w:val="3"/>
        </w:numPr>
        <w:jc w:val="both"/>
      </w:pPr>
      <w:r>
        <w:t xml:space="preserve">Undertake research for the better understanding of the atmospheric and climatic processes which cause rains, drought, tropical cyclones and floods, storms and other significant </w:t>
      </w:r>
      <w:r w:rsidR="00D422B0">
        <w:t xml:space="preserve">meteorological phenomena and </w:t>
      </w:r>
    </w:p>
    <w:p w:rsidR="00D422B0" w:rsidRDefault="00D422B0" w:rsidP="00492A45">
      <w:pPr>
        <w:pStyle w:val="ListParagraph"/>
        <w:numPr>
          <w:ilvl w:val="0"/>
          <w:numId w:val="3"/>
        </w:numPr>
        <w:jc w:val="both"/>
      </w:pPr>
      <w:r>
        <w:t>Undertake such other activities as may be designed to further the objectives of the Centre</w:t>
      </w:r>
    </w:p>
    <w:p w:rsidR="00B21904" w:rsidRDefault="00B21904" w:rsidP="00B21904">
      <w:pPr>
        <w:jc w:val="both"/>
      </w:pPr>
    </w:p>
    <w:p w:rsidR="00B21904" w:rsidRDefault="001E3032" w:rsidP="00B21904">
      <w:pPr>
        <w:jc w:val="both"/>
      </w:pPr>
      <w:r w:rsidRPr="001E3032">
        <w:rPr>
          <w:b/>
        </w:rPr>
        <w:t xml:space="preserve">The </w:t>
      </w:r>
      <w:r w:rsidR="00F96CE4" w:rsidRPr="001E3032">
        <w:rPr>
          <w:b/>
        </w:rPr>
        <w:t>Organs of the Centre</w:t>
      </w:r>
      <w:r w:rsidR="00B21904">
        <w:t>:</w:t>
      </w:r>
    </w:p>
    <w:p w:rsidR="00B21904" w:rsidRDefault="00B001F5" w:rsidP="00B21904">
      <w:pPr>
        <w:jc w:val="both"/>
      </w:pPr>
      <w:r>
        <w:t xml:space="preserve">Article 4 of the ACMAD Statute </w:t>
      </w:r>
      <w:r w:rsidR="00F96CE4">
        <w:t>specifies t</w:t>
      </w:r>
      <w:r w:rsidR="00B21904">
        <w:t xml:space="preserve">he </w:t>
      </w:r>
      <w:r w:rsidR="00F96CE4">
        <w:t>organs of the Centre as</w:t>
      </w:r>
      <w:r w:rsidR="00B21904">
        <w:t>: (a) A Board of Governors; (b) A General Directorate (Director General and Deputy Director General) and (c) Such other, technical, scientific, financial and administrative bodies as may be necessary for the efficient discharge of its functions</w:t>
      </w:r>
    </w:p>
    <w:p w:rsidR="00B21904" w:rsidRDefault="00B21904" w:rsidP="00B21904">
      <w:pPr>
        <w:jc w:val="both"/>
      </w:pPr>
    </w:p>
    <w:p w:rsidR="006A2151" w:rsidRDefault="006A2151" w:rsidP="00B21904">
      <w:pPr>
        <w:jc w:val="both"/>
      </w:pPr>
      <w:r>
        <w:t xml:space="preserve">ECA resolution 621(XXII) which decided that the Centre be established in Niamey, Niger also decided that during the first two years following the establishment of ACMAD, the </w:t>
      </w:r>
      <w:r>
        <w:lastRenderedPageBreak/>
        <w:t xml:space="preserve">representatives of following countries shall be members of the Boards of Directors: Burundi, </w:t>
      </w:r>
      <w:r w:rsidR="007B04FA">
        <w:t>Zaire (</w:t>
      </w:r>
      <w:r>
        <w:t xml:space="preserve">Congo </w:t>
      </w:r>
      <w:r w:rsidR="007B04FA">
        <w:t>Kinshasa), Kenya, Madagascar, Niger, Nigeria, Senegal, Algeria, Egypt, Cameroon and Congo Brazzaville. The names of the representatives of these countries were to be communicated to the ECA latest by 31 August 1987.</w:t>
      </w:r>
    </w:p>
    <w:p w:rsidR="00D2343E" w:rsidRDefault="00D2343E" w:rsidP="00B21904">
      <w:pPr>
        <w:jc w:val="both"/>
      </w:pPr>
    </w:p>
    <w:p w:rsidR="00D2343E" w:rsidRDefault="00D2343E" w:rsidP="00B21904">
      <w:pPr>
        <w:jc w:val="both"/>
      </w:pPr>
      <w:r>
        <w:t xml:space="preserve">The current members of the Board are Burundi, Angola, Malawi, Mauritius, Algeria, Morocco, Cote d’Ivoire, Niger, Nigeria, Ethiopia, Kenya, </w:t>
      </w:r>
      <w:r w:rsidR="000E3B4B">
        <w:t>xxx. These countries have been members of the Board until now. We are not sure when they were elected but the current country names compared to those in ECA resolution 621 (XXII) indicates that the members have been changed at least once.</w:t>
      </w:r>
    </w:p>
    <w:p w:rsidR="006A2151" w:rsidRDefault="006A2151" w:rsidP="00B21904">
      <w:pPr>
        <w:jc w:val="both"/>
      </w:pPr>
    </w:p>
    <w:p w:rsidR="001D27CF" w:rsidRPr="00E75437" w:rsidRDefault="001D27CF" w:rsidP="00B21904">
      <w:pPr>
        <w:jc w:val="both"/>
        <w:rPr>
          <w:color w:val="FF0000"/>
        </w:rPr>
      </w:pPr>
      <w:r>
        <w:t>ECA Resolution 651 (XXIII) decided how much the member countries were to contribute to ACMAD. Apparently, the rates  were based on the GDP of the countries</w:t>
      </w:r>
      <w:r w:rsidRPr="00E75437">
        <w:rPr>
          <w:color w:val="FF0000"/>
        </w:rPr>
        <w:t>.</w:t>
      </w:r>
      <w:r w:rsidR="00E75437" w:rsidRPr="00E75437">
        <w:rPr>
          <w:color w:val="FF0000"/>
        </w:rPr>
        <w:t>(the below information can be completed by ACMAD as the documents where to find information are in the Center)</w:t>
      </w:r>
    </w:p>
    <w:p w:rsidR="0083730A" w:rsidRDefault="001D27CF" w:rsidP="00B21904">
      <w:pPr>
        <w:jc w:val="both"/>
      </w:pPr>
      <w:r>
        <w:t xml:space="preserve">ECA Resolution 741 </w:t>
      </w:r>
      <w:r w:rsidR="0083730A">
        <w:t>of 22 April 1992 ….</w:t>
      </w:r>
    </w:p>
    <w:p w:rsidR="006A2151" w:rsidRDefault="001D27CF" w:rsidP="00B21904">
      <w:pPr>
        <w:jc w:val="both"/>
      </w:pPr>
      <w:r>
        <w:t xml:space="preserve"> </w:t>
      </w:r>
    </w:p>
    <w:p w:rsidR="0083730A" w:rsidRDefault="0083730A" w:rsidP="00B21904">
      <w:pPr>
        <w:jc w:val="both"/>
      </w:pPr>
      <w:r>
        <w:t>ECA Resolution 755 of 4 May 1993 …..</w:t>
      </w:r>
    </w:p>
    <w:p w:rsidR="002311FD" w:rsidRDefault="002311FD" w:rsidP="00B21904">
      <w:pPr>
        <w:jc w:val="both"/>
      </w:pPr>
    </w:p>
    <w:p w:rsidR="002311FD" w:rsidRDefault="002311FD" w:rsidP="00B21904">
      <w:pPr>
        <w:jc w:val="both"/>
      </w:pPr>
      <w:r>
        <w:t xml:space="preserve">ECA Resolution </w:t>
      </w:r>
      <w:r w:rsidR="0081023A">
        <w:t>827 (XXXII) of May 1997 …..</w:t>
      </w:r>
    </w:p>
    <w:p w:rsidR="00A710FB" w:rsidRDefault="00A710FB" w:rsidP="00B21904">
      <w:pPr>
        <w:jc w:val="both"/>
      </w:pPr>
    </w:p>
    <w:p w:rsidR="00A710FB" w:rsidRDefault="00A710FB" w:rsidP="00B21904">
      <w:pPr>
        <w:jc w:val="both"/>
      </w:pPr>
      <w:r>
        <w:t>The ACMAD Staff rules and regulations specify the working conditions for the workers.</w:t>
      </w:r>
    </w:p>
    <w:p w:rsidR="00A710FB" w:rsidRDefault="00A710FB" w:rsidP="00B21904">
      <w:pPr>
        <w:jc w:val="both"/>
      </w:pPr>
    </w:p>
    <w:p w:rsidR="004B216A" w:rsidRDefault="004B216A" w:rsidP="00B21904">
      <w:pPr>
        <w:jc w:val="both"/>
        <w:rPr>
          <w:b/>
        </w:rPr>
      </w:pPr>
      <w:r>
        <w:rPr>
          <w:b/>
        </w:rPr>
        <w:t>Role of SACOM</w:t>
      </w:r>
    </w:p>
    <w:p w:rsidR="00FD316B" w:rsidRPr="004B216A" w:rsidRDefault="00FD316B" w:rsidP="00B21904">
      <w:pPr>
        <w:jc w:val="both"/>
        <w:rPr>
          <w:b/>
        </w:rPr>
      </w:pPr>
    </w:p>
    <w:p w:rsidR="00B21904" w:rsidRDefault="00B21904" w:rsidP="00B21904">
      <w:pPr>
        <w:jc w:val="both"/>
      </w:pPr>
      <w:r w:rsidRPr="001E3032">
        <w:rPr>
          <w:b/>
        </w:rPr>
        <w:t xml:space="preserve">Current </w:t>
      </w:r>
      <w:r w:rsidR="00F54F1C" w:rsidRPr="001E3032">
        <w:rPr>
          <w:b/>
        </w:rPr>
        <w:t>Operational Units</w:t>
      </w:r>
      <w:r>
        <w:t>:</w:t>
      </w:r>
    </w:p>
    <w:p w:rsidR="00B21904" w:rsidRDefault="00B21904" w:rsidP="00B21904">
      <w:pPr>
        <w:jc w:val="both"/>
      </w:pPr>
      <w:r>
        <w:t>The operation structure comprises (a) Weather Watch and Prediction Department; (b) Climate and Environment Department; (c) Computing and Telecommunication Department and (d) Finance and Administration Section.</w:t>
      </w:r>
    </w:p>
    <w:p w:rsidR="00AE0A3A" w:rsidRDefault="00AE0A3A" w:rsidP="00B21904">
      <w:pPr>
        <w:jc w:val="both"/>
      </w:pPr>
      <w:r>
        <w:t xml:space="preserve">It is worth-noting that ACMAD has been operating at both weather and climates scales since its creation while the current sub-regional </w:t>
      </w:r>
      <w:proofErr w:type="spellStart"/>
      <w:r>
        <w:t>centres</w:t>
      </w:r>
      <w:proofErr w:type="spellEnd"/>
      <w:r>
        <w:t xml:space="preserve"> (AGRHYMET, ICPAC, and SADC-CSC) have only been concerned with climate until the </w:t>
      </w:r>
      <w:r w:rsidR="00526DB7">
        <w:t>Satellite and Weather Information for Disaster Resilience in Africa (</w:t>
      </w:r>
      <w:r>
        <w:t>SAWIDRA</w:t>
      </w:r>
      <w:r w:rsidR="00526DB7">
        <w:t>) Project</w:t>
      </w:r>
      <w:r>
        <w:t xml:space="preserve"> (a Numerical Weather Prediction Project</w:t>
      </w:r>
      <w:r w:rsidR="00526DB7">
        <w:t>)</w:t>
      </w:r>
      <w:r>
        <w:t xml:space="preserve"> </w:t>
      </w:r>
      <w:r w:rsidR="00526DB7">
        <w:t>took off</w:t>
      </w:r>
      <w:r>
        <w:t xml:space="preserve"> in 2017.</w:t>
      </w:r>
    </w:p>
    <w:p w:rsidR="00B73A0C" w:rsidRDefault="00B73A0C" w:rsidP="00B21904">
      <w:pPr>
        <w:jc w:val="both"/>
      </w:pPr>
    </w:p>
    <w:p w:rsidR="00B73A0C" w:rsidRDefault="00B73A0C" w:rsidP="00B21904">
      <w:pPr>
        <w:jc w:val="both"/>
      </w:pPr>
      <w:r>
        <w:t>Rights and Obligations of Member States</w:t>
      </w:r>
    </w:p>
    <w:p w:rsidR="00B73A0C" w:rsidRDefault="00A74ED6" w:rsidP="00B21904">
      <w:pPr>
        <w:jc w:val="both"/>
      </w:pPr>
      <w:r>
        <w:t>According to Article 10, all the m</w:t>
      </w:r>
      <w:r w:rsidR="00574686">
        <w:t>ember states shall enjoy the same rights and obligations with regard to the Centre.</w:t>
      </w:r>
    </w:p>
    <w:p w:rsidR="006A180D" w:rsidRDefault="006A180D" w:rsidP="00B21904">
      <w:pPr>
        <w:jc w:val="both"/>
      </w:pPr>
    </w:p>
    <w:p w:rsidR="006A180D" w:rsidRDefault="006A180D" w:rsidP="00B21904">
      <w:pPr>
        <w:jc w:val="both"/>
      </w:pPr>
      <w:r>
        <w:t>Article 11 of the Statute specifies that the Centre will be offered assistance by the Secretariat of the UNECA and the WMO</w:t>
      </w:r>
      <w:r w:rsidR="00754FB2">
        <w:t>.</w:t>
      </w:r>
    </w:p>
    <w:p w:rsidR="009D779A" w:rsidRPr="009D779A" w:rsidRDefault="009D779A" w:rsidP="0091550C">
      <w:pPr>
        <w:jc w:val="both"/>
      </w:pPr>
    </w:p>
    <w:p w:rsidR="00042D01" w:rsidRPr="00E75437" w:rsidRDefault="00FD316B" w:rsidP="0091550C">
      <w:pPr>
        <w:jc w:val="both"/>
        <w:rPr>
          <w:b/>
          <w:color w:val="0070C0"/>
        </w:rPr>
      </w:pPr>
      <w:r>
        <w:rPr>
          <w:b/>
        </w:rPr>
        <w:t>Current Contribution of ACMAD</w:t>
      </w:r>
      <w:r w:rsidR="000B6A10">
        <w:rPr>
          <w:b/>
        </w:rPr>
        <w:t xml:space="preserve"> </w:t>
      </w:r>
      <w:r w:rsidR="000B6A10">
        <w:rPr>
          <w:b/>
          <w:color w:val="FF0000"/>
        </w:rPr>
        <w:t>(need to include some evidence)</w:t>
      </w:r>
      <w:r w:rsidR="00E75437">
        <w:rPr>
          <w:b/>
          <w:color w:val="FF0000"/>
        </w:rPr>
        <w:t xml:space="preserve"> </w:t>
      </w:r>
      <w:r w:rsidR="00E75437" w:rsidRPr="00E75437">
        <w:rPr>
          <w:b/>
          <w:color w:val="0070C0"/>
        </w:rPr>
        <w:t>(I did not under</w:t>
      </w:r>
      <w:r w:rsidR="00E75437">
        <w:rPr>
          <w:b/>
          <w:color w:val="0070C0"/>
        </w:rPr>
        <w:t>s</w:t>
      </w:r>
      <w:r w:rsidR="00E75437" w:rsidRPr="00E75437">
        <w:rPr>
          <w:b/>
          <w:color w:val="0070C0"/>
        </w:rPr>
        <w:t xml:space="preserve">tand what you </w:t>
      </w:r>
      <w:r w:rsidR="00E75437">
        <w:rPr>
          <w:b/>
          <w:color w:val="0070C0"/>
        </w:rPr>
        <w:t xml:space="preserve">are </w:t>
      </w:r>
      <w:r w:rsidR="00E75437" w:rsidRPr="00E75437">
        <w:rPr>
          <w:b/>
          <w:color w:val="0070C0"/>
        </w:rPr>
        <w:t>expect</w:t>
      </w:r>
      <w:r w:rsidR="00E75437">
        <w:rPr>
          <w:b/>
          <w:color w:val="0070C0"/>
        </w:rPr>
        <w:t>ing</w:t>
      </w:r>
      <w:r w:rsidR="00E75437" w:rsidRPr="00E75437">
        <w:rPr>
          <w:b/>
          <w:color w:val="0070C0"/>
        </w:rPr>
        <w:t xml:space="preserve"> here.)</w:t>
      </w:r>
    </w:p>
    <w:p w:rsidR="009A176C" w:rsidRPr="009B650E" w:rsidRDefault="009B650E" w:rsidP="009B650E">
      <w:pPr>
        <w:pStyle w:val="ListParagraph"/>
        <w:numPr>
          <w:ilvl w:val="0"/>
          <w:numId w:val="4"/>
        </w:numPr>
        <w:jc w:val="both"/>
        <w:rPr>
          <w:b/>
        </w:rPr>
      </w:pPr>
      <w:r>
        <w:rPr>
          <w:b/>
        </w:rPr>
        <w:t>On the Job Training</w:t>
      </w:r>
    </w:p>
    <w:p w:rsidR="009B650E" w:rsidRPr="009B650E" w:rsidRDefault="009B650E" w:rsidP="009B650E">
      <w:pPr>
        <w:pStyle w:val="ListParagraph"/>
        <w:ind w:left="1440"/>
        <w:jc w:val="both"/>
      </w:pPr>
      <w:r>
        <w:t>ACMAD offers on the job training to relatively junior staff from the NMHSs  for not less than four months as a routine service when funds are available.</w:t>
      </w:r>
    </w:p>
    <w:p w:rsidR="009B650E" w:rsidRPr="009B650E" w:rsidRDefault="009B650E" w:rsidP="009B650E">
      <w:pPr>
        <w:pStyle w:val="ListParagraph"/>
        <w:numPr>
          <w:ilvl w:val="0"/>
          <w:numId w:val="4"/>
        </w:numPr>
        <w:jc w:val="both"/>
        <w:rPr>
          <w:b/>
        </w:rPr>
      </w:pPr>
      <w:proofErr w:type="spellStart"/>
      <w:r>
        <w:rPr>
          <w:b/>
        </w:rPr>
        <w:lastRenderedPageBreak/>
        <w:t>Secondment</w:t>
      </w:r>
      <w:proofErr w:type="spellEnd"/>
    </w:p>
    <w:p w:rsidR="009B650E" w:rsidRPr="009B650E" w:rsidRDefault="009B650E" w:rsidP="009B650E">
      <w:pPr>
        <w:pStyle w:val="ListParagraph"/>
        <w:ind w:left="1440"/>
        <w:jc w:val="both"/>
      </w:pPr>
      <w:r>
        <w:t xml:space="preserve">Similarly, ACMAD also offers opportunity to relatively senior staff from NMHSs to come to ACMAD on </w:t>
      </w:r>
      <w:proofErr w:type="spellStart"/>
      <w:r>
        <w:t>secondment</w:t>
      </w:r>
      <w:proofErr w:type="spellEnd"/>
      <w:r>
        <w:t xml:space="preserve"> for not less than four months as a routine service when funds are available</w:t>
      </w:r>
    </w:p>
    <w:p w:rsidR="009B650E" w:rsidRDefault="009B650E" w:rsidP="009B650E">
      <w:pPr>
        <w:pStyle w:val="ListParagraph"/>
        <w:numPr>
          <w:ilvl w:val="0"/>
          <w:numId w:val="4"/>
        </w:numPr>
        <w:jc w:val="both"/>
        <w:rPr>
          <w:b/>
        </w:rPr>
      </w:pPr>
      <w:r>
        <w:rPr>
          <w:b/>
        </w:rPr>
        <w:t>Special Attachment</w:t>
      </w:r>
    </w:p>
    <w:p w:rsidR="009B650E" w:rsidRPr="009B650E" w:rsidRDefault="009B650E" w:rsidP="009B650E">
      <w:pPr>
        <w:pStyle w:val="ListParagraph"/>
        <w:ind w:left="1440"/>
        <w:jc w:val="both"/>
      </w:pPr>
      <w:r>
        <w:t>Sometimes countries make special requests for their staff to be trained in ACMAD apart from the routine service from ACMAD. In this case, countries meet the cost partially.</w:t>
      </w:r>
    </w:p>
    <w:p w:rsidR="009B650E" w:rsidRDefault="009B650E" w:rsidP="009B650E">
      <w:pPr>
        <w:pStyle w:val="ListParagraph"/>
        <w:numPr>
          <w:ilvl w:val="0"/>
          <w:numId w:val="4"/>
        </w:numPr>
        <w:jc w:val="both"/>
        <w:rPr>
          <w:b/>
        </w:rPr>
      </w:pPr>
      <w:r>
        <w:rPr>
          <w:b/>
        </w:rPr>
        <w:t>Scientific Visits</w:t>
      </w:r>
    </w:p>
    <w:p w:rsidR="00DC0F6A" w:rsidRDefault="00DC0F6A" w:rsidP="00DC0F6A">
      <w:pPr>
        <w:pStyle w:val="ListParagraph"/>
        <w:ind w:left="1440"/>
        <w:jc w:val="both"/>
        <w:rPr>
          <w:b/>
        </w:rPr>
      </w:pPr>
      <w:r>
        <w:t>ACMAD also hosts scientists from the countries for different lengths of time depending on the nature of the funds used to support them.</w:t>
      </w:r>
    </w:p>
    <w:p w:rsidR="009B650E" w:rsidRPr="00DC0F6A" w:rsidRDefault="009B650E" w:rsidP="009B650E">
      <w:pPr>
        <w:pStyle w:val="ListParagraph"/>
        <w:numPr>
          <w:ilvl w:val="0"/>
          <w:numId w:val="4"/>
        </w:numPr>
        <w:jc w:val="both"/>
        <w:rPr>
          <w:b/>
        </w:rPr>
      </w:pPr>
      <w:r>
        <w:rPr>
          <w:b/>
        </w:rPr>
        <w:t>Climsoft Climate Data Management System</w:t>
      </w:r>
      <w:r w:rsidR="00DC0F6A">
        <w:rPr>
          <w:b/>
        </w:rPr>
        <w:t xml:space="preserve"> (CDBMS)</w:t>
      </w:r>
    </w:p>
    <w:p w:rsidR="00DC0F6A" w:rsidRDefault="00DC0F6A" w:rsidP="00DC0F6A">
      <w:pPr>
        <w:pStyle w:val="ListParagraph"/>
        <w:ind w:left="1494"/>
        <w:jc w:val="both"/>
        <w:rPr>
          <w:b/>
        </w:rPr>
      </w:pPr>
      <w:r>
        <w:t xml:space="preserve">ACMAD trains countries in the use of this CDBMS that was developed by Africans. </w:t>
      </w:r>
    </w:p>
    <w:p w:rsidR="00DC0F6A" w:rsidRDefault="00DC0F6A" w:rsidP="009B650E">
      <w:pPr>
        <w:pStyle w:val="ListParagraph"/>
        <w:numPr>
          <w:ilvl w:val="0"/>
          <w:numId w:val="4"/>
        </w:numPr>
        <w:jc w:val="both"/>
        <w:rPr>
          <w:b/>
        </w:rPr>
      </w:pPr>
      <w:r>
        <w:rPr>
          <w:b/>
        </w:rPr>
        <w:t>Workshops</w:t>
      </w:r>
    </w:p>
    <w:p w:rsidR="00DC0F6A" w:rsidRPr="00DC0F6A" w:rsidRDefault="00DC0F6A" w:rsidP="00DC0F6A">
      <w:pPr>
        <w:pStyle w:val="ListParagraph"/>
        <w:ind w:left="1440"/>
        <w:jc w:val="both"/>
      </w:pPr>
      <w:r>
        <w:t>ACMAD offers training workshops to train staff in different climate related issues</w:t>
      </w:r>
    </w:p>
    <w:p w:rsidR="00825B57" w:rsidRPr="00825B57" w:rsidRDefault="00825B57" w:rsidP="009B650E">
      <w:pPr>
        <w:pStyle w:val="ListParagraph"/>
        <w:numPr>
          <w:ilvl w:val="0"/>
          <w:numId w:val="4"/>
        </w:numPr>
        <w:jc w:val="both"/>
        <w:rPr>
          <w:b/>
        </w:rPr>
      </w:pPr>
      <w:r>
        <w:rPr>
          <w:b/>
        </w:rPr>
        <w:t>Projects</w:t>
      </w:r>
    </w:p>
    <w:p w:rsidR="00825B57" w:rsidRPr="00825B57" w:rsidRDefault="00825B57" w:rsidP="00825B57">
      <w:pPr>
        <w:pStyle w:val="ListParagraph"/>
        <w:ind w:left="1440"/>
        <w:jc w:val="both"/>
      </w:pPr>
      <w:r w:rsidRPr="00825B57">
        <w:t>ACMAD</w:t>
      </w:r>
      <w:r>
        <w:t xml:space="preserve"> implements projects that benefits various stakeholders at various times. A few of the projects include the </w:t>
      </w:r>
      <w:proofErr w:type="spellStart"/>
      <w:r>
        <w:t>AfDB</w:t>
      </w:r>
      <w:proofErr w:type="spellEnd"/>
      <w:r>
        <w:t xml:space="preserve"> funded Institutional Support to African Climate Institutions (ISACIP); </w:t>
      </w:r>
      <w:r w:rsidR="00EA75A3">
        <w:t xml:space="preserve">the French Development Cooperation funded </w:t>
      </w:r>
      <w:proofErr w:type="spellStart"/>
      <w:r>
        <w:t>VigiRiSC</w:t>
      </w:r>
      <w:proofErr w:type="spellEnd"/>
      <w:r>
        <w:t xml:space="preserve"> (</w:t>
      </w:r>
      <w:r w:rsidR="00EA75A3">
        <w:t xml:space="preserve">Africa Early Warning and Advisory Climate Services); the European Union funded Monitoring of Environment and Security in Africa (MESA); the EU funded through the </w:t>
      </w:r>
      <w:proofErr w:type="spellStart"/>
      <w:r w:rsidR="00EA75A3">
        <w:t>AfDB</w:t>
      </w:r>
      <w:proofErr w:type="spellEnd"/>
      <w:r w:rsidR="00EA75A3">
        <w:t xml:space="preserve"> Satellite and Weather Information for Disaster Resilience in Africa</w:t>
      </w:r>
      <w:r w:rsidR="00480C53">
        <w:t xml:space="preserve"> (SAWIDRA); the UK funded Science for Weather Information and Forecasting techniques (SWIFT) and upcoming projects like continental Africa </w:t>
      </w:r>
      <w:proofErr w:type="spellStart"/>
      <w:r w:rsidR="00480C53">
        <w:t>Hydromet</w:t>
      </w:r>
      <w:proofErr w:type="spellEnd"/>
      <w:r w:rsidR="00480C53">
        <w:t xml:space="preserve"> to be funded by </w:t>
      </w:r>
      <w:proofErr w:type="spellStart"/>
      <w:r w:rsidR="00480C53">
        <w:t>AfDB</w:t>
      </w:r>
      <w:proofErr w:type="spellEnd"/>
      <w:r w:rsidR="00480C53">
        <w:t xml:space="preserve"> and the upcoming EU funded Continental Climate Services and Related Applications (Support to GFCS Implementation</w:t>
      </w:r>
      <w:r w:rsidR="00480C53" w:rsidRPr="00E0278F">
        <w:rPr>
          <w:color w:val="FF0000"/>
        </w:rPr>
        <w:t>).</w:t>
      </w:r>
      <w:bookmarkStart w:id="0" w:name="_GoBack"/>
      <w:bookmarkEnd w:id="0"/>
      <w:r w:rsidR="00E75437" w:rsidRPr="00E0278F">
        <w:rPr>
          <w:color w:val="FF0000"/>
        </w:rPr>
        <w:t xml:space="preserve">(you list the projects ACMAD has implemented you should consider those </w:t>
      </w:r>
      <w:r w:rsidR="00E0278F" w:rsidRPr="00E0278F">
        <w:rPr>
          <w:color w:val="FF0000"/>
        </w:rPr>
        <w:t xml:space="preserve">under </w:t>
      </w:r>
      <w:proofErr w:type="spellStart"/>
      <w:r w:rsidR="00E0278F" w:rsidRPr="00E0278F">
        <w:rPr>
          <w:color w:val="FF0000"/>
        </w:rPr>
        <w:t>Boulahya</w:t>
      </w:r>
      <w:proofErr w:type="spellEnd"/>
      <w:r w:rsidR="00E0278F" w:rsidRPr="00E0278F">
        <w:rPr>
          <w:color w:val="FF0000"/>
        </w:rPr>
        <w:t xml:space="preserve"> and </w:t>
      </w:r>
      <w:proofErr w:type="spellStart"/>
      <w:r w:rsidR="00E0278F">
        <w:rPr>
          <w:color w:val="FF0000"/>
        </w:rPr>
        <w:t>Kignama</w:t>
      </w:r>
      <w:proofErr w:type="spellEnd"/>
      <w:r w:rsidR="00E0278F">
        <w:rPr>
          <w:color w:val="FF0000"/>
        </w:rPr>
        <w:t xml:space="preserve"> </w:t>
      </w:r>
      <w:proofErr w:type="spellStart"/>
      <w:r w:rsidR="00E0278F" w:rsidRPr="00E0278F">
        <w:rPr>
          <w:color w:val="FF0000"/>
        </w:rPr>
        <w:t>Soro</w:t>
      </w:r>
      <w:proofErr w:type="spellEnd"/>
      <w:r w:rsidR="00E0278F" w:rsidRPr="00E0278F">
        <w:rPr>
          <w:color w:val="FF0000"/>
        </w:rPr>
        <w:t xml:space="preserve"> )</w:t>
      </w:r>
    </w:p>
    <w:p w:rsidR="009B650E" w:rsidRPr="00DC0F6A" w:rsidRDefault="009B650E" w:rsidP="009B650E">
      <w:pPr>
        <w:pStyle w:val="ListParagraph"/>
        <w:numPr>
          <w:ilvl w:val="0"/>
          <w:numId w:val="4"/>
        </w:numPr>
        <w:jc w:val="both"/>
        <w:rPr>
          <w:b/>
        </w:rPr>
      </w:pPr>
      <w:r>
        <w:rPr>
          <w:b/>
        </w:rPr>
        <w:t>Resource Persons</w:t>
      </w:r>
    </w:p>
    <w:p w:rsidR="00DC0F6A" w:rsidRPr="00DC0F6A" w:rsidRDefault="00DC0F6A" w:rsidP="00ED0EC1">
      <w:pPr>
        <w:ind w:left="1440"/>
        <w:jc w:val="both"/>
      </w:pPr>
      <w:r>
        <w:t>ACMAD offers resource persons to support countries in the implementation of some national activities. For instance, the implementation of the WMO led GFCS at the national level has seen ACMAD offer support in Malawi, Niger, Senegal and others</w:t>
      </w:r>
      <w:r w:rsidR="00ED0EC1">
        <w:t>; ACMAD has also helped Niger in contingency planning</w:t>
      </w:r>
    </w:p>
    <w:p w:rsidR="00DC0F6A" w:rsidRDefault="00DC0F6A" w:rsidP="009B650E">
      <w:pPr>
        <w:pStyle w:val="ListParagraph"/>
        <w:numPr>
          <w:ilvl w:val="0"/>
          <w:numId w:val="4"/>
        </w:numPr>
        <w:jc w:val="both"/>
        <w:rPr>
          <w:b/>
        </w:rPr>
      </w:pPr>
      <w:r>
        <w:rPr>
          <w:b/>
        </w:rPr>
        <w:t>Community Radio</w:t>
      </w:r>
    </w:p>
    <w:p w:rsidR="00DC0F6A" w:rsidRPr="009004AE" w:rsidRDefault="00DC0F6A" w:rsidP="00DC0F6A">
      <w:pPr>
        <w:pStyle w:val="ListParagraph"/>
        <w:ind w:left="1440"/>
        <w:jc w:val="both"/>
        <w:rPr>
          <w:b/>
        </w:rPr>
      </w:pPr>
      <w:r>
        <w:t>In the attempt to reach the rural folks, ACMAD h</w:t>
      </w:r>
      <w:r w:rsidR="00ED0EC1">
        <w:t xml:space="preserve">as led the implementation of community radios delivering weather and climate information to local farmers. Currently, there </w:t>
      </w:r>
      <w:r w:rsidR="009004AE">
        <w:t xml:space="preserve">are </w:t>
      </w:r>
      <w:r w:rsidR="009004AE">
        <w:rPr>
          <w:color w:val="FF0000"/>
        </w:rPr>
        <w:t xml:space="preserve">xx </w:t>
      </w:r>
      <w:r w:rsidR="009004AE">
        <w:t>in Niger and some in Uganda among others</w:t>
      </w:r>
      <w:r w:rsidR="00E0278F">
        <w:t xml:space="preserve"> </w:t>
      </w:r>
      <w:r w:rsidR="00E0278F" w:rsidRPr="00E0278F">
        <w:rPr>
          <w:color w:val="FF0000"/>
        </w:rPr>
        <w:t xml:space="preserve">(ACMAD have to </w:t>
      </w:r>
      <w:proofErr w:type="spellStart"/>
      <w:r w:rsidR="00E0278F" w:rsidRPr="00E0278F">
        <w:rPr>
          <w:color w:val="FF0000"/>
        </w:rPr>
        <w:t>complet</w:t>
      </w:r>
      <w:proofErr w:type="spellEnd"/>
      <w:r w:rsidR="00E0278F" w:rsidRPr="00E0278F">
        <w:rPr>
          <w:color w:val="FF0000"/>
        </w:rPr>
        <w:t xml:space="preserve"> this </w:t>
      </w:r>
      <w:proofErr w:type="spellStart"/>
      <w:r w:rsidR="00E0278F" w:rsidRPr="00E0278F">
        <w:rPr>
          <w:color w:val="FF0000"/>
        </w:rPr>
        <w:t>paragragh</w:t>
      </w:r>
      <w:proofErr w:type="spellEnd"/>
      <w:r w:rsidR="00E0278F" w:rsidRPr="00E0278F">
        <w:rPr>
          <w:color w:val="FF0000"/>
        </w:rPr>
        <w:t xml:space="preserve"> )</w:t>
      </w:r>
    </w:p>
    <w:p w:rsidR="003251F5" w:rsidRDefault="003251F5" w:rsidP="0091550C">
      <w:pPr>
        <w:jc w:val="both"/>
        <w:rPr>
          <w:color w:val="FF0000"/>
        </w:rPr>
      </w:pPr>
    </w:p>
    <w:p w:rsidR="00FD316B" w:rsidRDefault="00D910FA" w:rsidP="0091550C">
      <w:pPr>
        <w:jc w:val="both"/>
        <w:rPr>
          <w:b/>
        </w:rPr>
      </w:pPr>
      <w:r>
        <w:rPr>
          <w:b/>
        </w:rPr>
        <w:t xml:space="preserve">ACMAD as Pan-African </w:t>
      </w:r>
      <w:r w:rsidR="003251F5" w:rsidRPr="003251F5">
        <w:rPr>
          <w:b/>
        </w:rPr>
        <w:t>RCC</w:t>
      </w:r>
    </w:p>
    <w:p w:rsidR="00D910FA" w:rsidRPr="003251F5" w:rsidRDefault="00D910FA" w:rsidP="0091550C">
      <w:pPr>
        <w:jc w:val="both"/>
        <w:rPr>
          <w:b/>
        </w:rPr>
      </w:pPr>
    </w:p>
    <w:p w:rsidR="004172A1" w:rsidRPr="000E0714" w:rsidRDefault="000E0714" w:rsidP="0091550C">
      <w:pPr>
        <w:jc w:val="both"/>
      </w:pPr>
      <w:r>
        <w:t xml:space="preserve">The role of RCC is </w:t>
      </w:r>
      <w:r w:rsidR="0009087E">
        <w:t>to perform</w:t>
      </w:r>
      <w:r>
        <w:t xml:space="preserve"> certain mandatory and </w:t>
      </w:r>
      <w:r w:rsidR="00054C1D">
        <w:t>recommended</w:t>
      </w:r>
      <w:r>
        <w:t xml:space="preserve"> </w:t>
      </w:r>
      <w:r w:rsidR="0009087E">
        <w:t>functions</w:t>
      </w:r>
      <w:r>
        <w:t xml:space="preserve">. </w:t>
      </w:r>
      <w:r w:rsidR="00AE57F3">
        <w:t>The mandatory functions</w:t>
      </w:r>
      <w:r w:rsidR="007F37CF">
        <w:t xml:space="preserve"> are (</w:t>
      </w:r>
      <w:proofErr w:type="spellStart"/>
      <w:r w:rsidR="007F37CF">
        <w:t>i</w:t>
      </w:r>
      <w:proofErr w:type="spellEnd"/>
      <w:r w:rsidR="007F37CF">
        <w:t>) Operational activities for Long Range Forecast; (ii) Operational activities for Climate Monitoring; (iii) Operational Data Services, to support LRF and climate monitoring; (iv) Training in the use of operational RCC prod</w:t>
      </w:r>
      <w:r w:rsidR="00AE2FA9">
        <w:t>ucts and services (WMO</w:t>
      </w:r>
      <w:r w:rsidR="00044F87">
        <w:t>,</w:t>
      </w:r>
      <w:r w:rsidR="00AE2FA9">
        <w:t xml:space="preserve"> </w:t>
      </w:r>
      <w:r w:rsidR="00044F87">
        <w:t>2010</w:t>
      </w:r>
      <w:r w:rsidR="00AE2FA9">
        <w:t xml:space="preserve">). </w:t>
      </w:r>
      <w:r>
        <w:lastRenderedPageBreak/>
        <w:t xml:space="preserve">This role is in addition to the already existing objectives and functions of  the </w:t>
      </w:r>
      <w:r w:rsidR="00AE57F3">
        <w:t>Centre</w:t>
      </w:r>
      <w:r>
        <w:t>. Most of the</w:t>
      </w:r>
      <w:r w:rsidR="003A6CF7">
        <w:t xml:space="preserve"> time, some of the RCC functions overlap with existing roles but in an expanded manner. Thus, the designation of ACMAD by WMO as a Pan-African RCC </w:t>
      </w:r>
      <w:r w:rsidR="0009087E">
        <w:t xml:space="preserve">in 2015, </w:t>
      </w:r>
      <w:r w:rsidR="003A6CF7">
        <w:t xml:space="preserve">implies additional responsibilities. The designation, however, fits with the objectives and functions of the Centre. Some of </w:t>
      </w:r>
      <w:r w:rsidR="0009087E">
        <w:t>objectives and functions</w:t>
      </w:r>
      <w:r w:rsidR="003A6CF7">
        <w:t xml:space="preserve"> could be linked directly to the </w:t>
      </w:r>
      <w:r w:rsidR="008B7443">
        <w:t>mandatory and/or optional functions of RCCs</w:t>
      </w:r>
      <w:r w:rsidR="003A6CF7">
        <w:t xml:space="preserve">. For example, </w:t>
      </w:r>
      <w:r w:rsidR="00C14C6D">
        <w:t xml:space="preserve">all the </w:t>
      </w:r>
      <w:r w:rsidR="003A6CF7">
        <w:t>objectives</w:t>
      </w:r>
      <w:r w:rsidR="00BD1480">
        <w:t xml:space="preserve"> can be linked to RCC but (a) and (e) in particular are direct</w:t>
      </w:r>
      <w:r w:rsidR="003A6CF7">
        <w:t xml:space="preserve"> </w:t>
      </w:r>
      <w:r w:rsidR="00E70790">
        <w:t>a</w:t>
      </w:r>
      <w:r w:rsidR="003A6CF7">
        <w:t xml:space="preserve">nd functions a, b, </w:t>
      </w:r>
      <w:proofErr w:type="spellStart"/>
      <w:r w:rsidR="003A6CF7">
        <w:t>d,g,h,i</w:t>
      </w:r>
      <w:proofErr w:type="spellEnd"/>
      <w:r w:rsidR="00BD1480">
        <w:t>.</w:t>
      </w:r>
      <w:r w:rsidR="005F7603">
        <w:t xml:space="preserve"> The highly recommended </w:t>
      </w:r>
      <w:r w:rsidR="006E0225">
        <w:t>functions of the RCC: Climate Prediction and Climate Projection, Non-operational data services; Coordination functions; Training and Capacity building; Research and Development even reinforces the objectives, functions and role of ACMAD as it was supposed to be at the time of creation, as can be seen from the report of the 1985 Symposium.</w:t>
      </w:r>
    </w:p>
    <w:p w:rsidR="00FD316B" w:rsidRDefault="00FD316B" w:rsidP="0091550C">
      <w:pPr>
        <w:jc w:val="both"/>
        <w:rPr>
          <w:b/>
        </w:rPr>
      </w:pPr>
    </w:p>
    <w:p w:rsidR="00FD316B" w:rsidRDefault="002E63F8" w:rsidP="0091550C">
      <w:pPr>
        <w:jc w:val="both"/>
        <w:rPr>
          <w:b/>
        </w:rPr>
      </w:pPr>
      <w:r>
        <w:rPr>
          <w:b/>
        </w:rPr>
        <w:t>Synthesis</w:t>
      </w:r>
    </w:p>
    <w:p w:rsidR="00FD316B" w:rsidRDefault="00503EB3" w:rsidP="001A7F5E">
      <w:pPr>
        <w:pStyle w:val="ListParagraph"/>
        <w:numPr>
          <w:ilvl w:val="0"/>
          <w:numId w:val="6"/>
        </w:numPr>
        <w:jc w:val="both"/>
      </w:pPr>
      <w:r w:rsidRPr="00414FA0">
        <w:rPr>
          <w:b/>
        </w:rPr>
        <w:t xml:space="preserve">Governance and </w:t>
      </w:r>
      <w:r w:rsidR="001A7F5E" w:rsidRPr="00414FA0">
        <w:rPr>
          <w:b/>
        </w:rPr>
        <w:t>Aegis Body</w:t>
      </w:r>
      <w:r w:rsidR="001A7F5E">
        <w:t xml:space="preserve">: </w:t>
      </w:r>
      <w:r w:rsidR="001A7F5E" w:rsidRPr="001A7F5E">
        <w:t>Currently</w:t>
      </w:r>
      <w:r w:rsidR="001A7F5E">
        <w:t xml:space="preserve"> ACMAD has no aegis body which is affecting the progress of the Centre. The Board of Governors meets once a year to make strategic decisions for the Centre including approval of the Annual Work Program and Budget, approval of projects and their corresponding Annual Work Plan and Budget among other things. Occasionally, the </w:t>
      </w:r>
      <w:proofErr w:type="spellStart"/>
      <w:r w:rsidR="001A7F5E">
        <w:t>BoG</w:t>
      </w:r>
      <w:proofErr w:type="spellEnd"/>
      <w:r w:rsidR="001A7F5E">
        <w:t xml:space="preserve"> holds Extraordinary Sessions in addition to its annual Ordinary Sessions. </w:t>
      </w:r>
    </w:p>
    <w:p w:rsidR="001A7F5E" w:rsidRDefault="001A7F5E" w:rsidP="0091550C">
      <w:pPr>
        <w:jc w:val="both"/>
      </w:pPr>
    </w:p>
    <w:p w:rsidR="001A7F5E" w:rsidRDefault="001A7F5E" w:rsidP="00414FA0">
      <w:pPr>
        <w:ind w:left="720"/>
        <w:jc w:val="both"/>
      </w:pPr>
      <w:r>
        <w:t xml:space="preserve">There is the need to an aegis body that the </w:t>
      </w:r>
      <w:proofErr w:type="spellStart"/>
      <w:r>
        <w:t>BoG</w:t>
      </w:r>
      <w:proofErr w:type="spellEnd"/>
      <w:r>
        <w:t xml:space="preserve"> will be answerable to, ensure the rotation of the members of the </w:t>
      </w:r>
      <w:proofErr w:type="spellStart"/>
      <w:r>
        <w:t>BoG</w:t>
      </w:r>
      <w:proofErr w:type="spellEnd"/>
      <w:r>
        <w:t xml:space="preserve"> as was planned at the creation of the Centre to enable other countries have a sense of ownership of ACMAD, and many more.</w:t>
      </w:r>
    </w:p>
    <w:p w:rsidR="00414FA0" w:rsidRDefault="00414FA0" w:rsidP="00414FA0">
      <w:pPr>
        <w:ind w:left="720"/>
        <w:jc w:val="both"/>
      </w:pPr>
      <w:r>
        <w:t xml:space="preserve">The African Union is seen as the most obvious institution to serve as the aegis body for ACMAD following the logic of the Regional Economic Commissions (RECs) and the Sub-regional Climate </w:t>
      </w:r>
      <w:proofErr w:type="spellStart"/>
      <w:r>
        <w:t>Centres</w:t>
      </w:r>
      <w:proofErr w:type="spellEnd"/>
      <w:r>
        <w:t>: IGAD is the aegis for ICPAC; SADC is the aegis for SADC-CSC; ECOWAS is working adopting AGRHYMET as the West African Climate Centre; ECCAS is the aegis for the newly-formed Regional Climate Centre, ECPAC and IOC is working on establishing a Climate Centre. Accordingly, the continental Climate institution should have the AU as its aegis.</w:t>
      </w:r>
      <w:r w:rsidR="005061EA">
        <w:t xml:space="preserve"> A point of entry for consideration will be the integration of the AUC Climate Change and Desertification Unit, SAFGRAD and how they relate to ACMAD. A model that could be used is the existing ones that AUC has with African Risk Capacity (ARC) and Centre for Disease Control (CDC).</w:t>
      </w:r>
    </w:p>
    <w:p w:rsidR="00273A16" w:rsidRPr="002D5DC4" w:rsidRDefault="00273A16" w:rsidP="002D5DC4">
      <w:pPr>
        <w:pStyle w:val="ListParagraph"/>
        <w:numPr>
          <w:ilvl w:val="0"/>
          <w:numId w:val="6"/>
        </w:numPr>
        <w:jc w:val="both"/>
        <w:rPr>
          <w:b/>
        </w:rPr>
      </w:pPr>
      <w:r>
        <w:rPr>
          <w:b/>
        </w:rPr>
        <w:t xml:space="preserve">African Union Commission (AUC): </w:t>
      </w:r>
      <w:r>
        <w:t>The various Departments within the AUC use weather and climate information in one way or the other. Secondly, the AUC relates to technical units of Embassies and other entities that will benefit from receiving certain types of weather and climate information. An example is the various seasonal forecast across the continent. Thirdly, continental policies that require weather and climate information could be supplied by ACMAD to the AUC. Additionally, sectors like Disaster Risk Reduction (and other sectors) that need weather and climate information have their continental head at the AUC. Effort is already underway to have ACMAD as the AUC arm on weather and climate services.</w:t>
      </w:r>
    </w:p>
    <w:p w:rsidR="00503EB3" w:rsidRPr="004009A6" w:rsidRDefault="0005338E" w:rsidP="001A7F5E">
      <w:pPr>
        <w:pStyle w:val="ListParagraph"/>
        <w:numPr>
          <w:ilvl w:val="0"/>
          <w:numId w:val="6"/>
        </w:numPr>
        <w:jc w:val="both"/>
        <w:rPr>
          <w:b/>
        </w:rPr>
      </w:pPr>
      <w:r>
        <w:rPr>
          <w:b/>
        </w:rPr>
        <w:t xml:space="preserve">Governance structure: </w:t>
      </w:r>
      <w:r>
        <w:t xml:space="preserve">The actual structure that is eventually adopted must take into account, the current ACMAD </w:t>
      </w:r>
      <w:proofErr w:type="spellStart"/>
      <w:r>
        <w:t>organogram</w:t>
      </w:r>
      <w:proofErr w:type="spellEnd"/>
      <w:r>
        <w:t xml:space="preserve"> that has not been implemented, the AUC structures, an innovative business model, among others. Currently it is only the </w:t>
      </w:r>
      <w:r w:rsidR="006E742F" w:rsidRPr="0005338E">
        <w:t xml:space="preserve">ACMAD </w:t>
      </w:r>
      <w:r w:rsidR="00503EB3" w:rsidRPr="0005338E">
        <w:t>Scientific Advisory Committee (SACOM)</w:t>
      </w:r>
      <w:r>
        <w:rPr>
          <w:b/>
        </w:rPr>
        <w:t xml:space="preserve"> </w:t>
      </w:r>
      <w:r>
        <w:t>that exists apart from the Board of Governors</w:t>
      </w:r>
      <w:r>
        <w:rPr>
          <w:b/>
        </w:rPr>
        <w:t xml:space="preserve">. </w:t>
      </w:r>
      <w:r w:rsidR="006E742F">
        <w:t xml:space="preserve">The SACOM, a very strategic part of ACMAD which offers scientific </w:t>
      </w:r>
      <w:r w:rsidR="006E742F">
        <w:lastRenderedPageBreak/>
        <w:t xml:space="preserve">direction to the Centre, </w:t>
      </w:r>
      <w:r w:rsidR="003F35F6">
        <w:t xml:space="preserve">currently needs to be revamped. </w:t>
      </w:r>
      <w:r w:rsidR="00317AE8">
        <w:t xml:space="preserve">The revitalization of SACOM is a priority. </w:t>
      </w:r>
      <w:r>
        <w:t>It is obvious that a Finance Committee will be also be needed</w:t>
      </w:r>
      <w:r w:rsidR="00C04FF8">
        <w:t xml:space="preserve"> in the barest minimum.</w:t>
      </w:r>
    </w:p>
    <w:p w:rsidR="00414FA0" w:rsidRPr="00E0278F" w:rsidRDefault="00414FA0" w:rsidP="001A7F5E">
      <w:pPr>
        <w:pStyle w:val="ListParagraph"/>
        <w:numPr>
          <w:ilvl w:val="0"/>
          <w:numId w:val="6"/>
        </w:numPr>
        <w:jc w:val="both"/>
        <w:rPr>
          <w:b/>
          <w:color w:val="FF0000"/>
        </w:rPr>
      </w:pPr>
      <w:r w:rsidRPr="004009A6">
        <w:rPr>
          <w:b/>
        </w:rPr>
        <w:t xml:space="preserve">Continental </w:t>
      </w:r>
      <w:r w:rsidR="00D16FBF">
        <w:rPr>
          <w:b/>
        </w:rPr>
        <w:t xml:space="preserve">Climate </w:t>
      </w:r>
      <w:proofErr w:type="spellStart"/>
      <w:r w:rsidRPr="004009A6">
        <w:rPr>
          <w:b/>
        </w:rPr>
        <w:t>Centres</w:t>
      </w:r>
      <w:proofErr w:type="spellEnd"/>
      <w:r w:rsidR="002471E0">
        <w:t xml:space="preserve">: </w:t>
      </w:r>
      <w:r w:rsidR="00931B47">
        <w:t>The notion by some strong NMHS</w:t>
      </w:r>
      <w:r w:rsidR="00E933B2">
        <w:t xml:space="preserve">s and sub-regional </w:t>
      </w:r>
      <w:proofErr w:type="spellStart"/>
      <w:r w:rsidR="00E933B2">
        <w:t>centres</w:t>
      </w:r>
      <w:proofErr w:type="spellEnd"/>
      <w:r w:rsidR="00E933B2">
        <w:t xml:space="preserve"> that they do not need ACMAD should be reconsidered in the interest of the continent. Europe has very strong NMHSs </w:t>
      </w:r>
      <w:r w:rsidR="00113E50">
        <w:t xml:space="preserve">and research institutions </w:t>
      </w:r>
      <w:r w:rsidR="00E933B2">
        <w:t>and yet they strongly support the ECMWF</w:t>
      </w:r>
      <w:r w:rsidR="002C5585">
        <w:t xml:space="preserve"> (https:www.ecmwf.int)</w:t>
      </w:r>
      <w:r w:rsidR="00E23A81">
        <w:t>. ECMWF</w:t>
      </w:r>
      <w:r w:rsidR="00113E50">
        <w:t>, established in 1975</w:t>
      </w:r>
      <w:r w:rsidR="002C5585">
        <w:t xml:space="preserve"> and hosted by the UK</w:t>
      </w:r>
      <w:r w:rsidR="00113E50">
        <w:t xml:space="preserve">, </w:t>
      </w:r>
      <w:r w:rsidR="00E23A81">
        <w:t xml:space="preserve"> is both a research institute and a 24/7 operational service, producing global numerical weather predictions and data services. They are recently adding climate change services through their Copernicus program.</w:t>
      </w:r>
      <w:r w:rsidR="00113E50">
        <w:t xml:space="preserve"> The purpose for the establishment of ECMWF -then as now – was to pool Europe’s meteorological resources to produce accurate climate data and medium-range forecasts. </w:t>
      </w:r>
      <w:r w:rsidR="00B63AF5">
        <w:t xml:space="preserve"> </w:t>
      </w:r>
      <w:r w:rsidR="00D5480E">
        <w:t xml:space="preserve">The </w:t>
      </w:r>
      <w:r w:rsidR="00B63AF5">
        <w:t>Asia</w:t>
      </w:r>
      <w:r w:rsidR="002B1892">
        <w:t>-Pacific Economic Cooperation (APEC)</w:t>
      </w:r>
      <w:r w:rsidR="00B63AF5">
        <w:t xml:space="preserve"> </w:t>
      </w:r>
      <w:r w:rsidR="006E742F">
        <w:t xml:space="preserve">has strong NMHSs and yet they deem it fit to support the </w:t>
      </w:r>
      <w:r w:rsidR="002B1892">
        <w:t>APEC</w:t>
      </w:r>
      <w:r w:rsidR="004A70C1">
        <w:t xml:space="preserve"> </w:t>
      </w:r>
      <w:r w:rsidR="002B1892">
        <w:t>Climate C</w:t>
      </w:r>
      <w:r w:rsidR="006E742F">
        <w:t>entre</w:t>
      </w:r>
      <w:r w:rsidR="002B1892">
        <w:t xml:space="preserve"> (APCC)</w:t>
      </w:r>
      <w:r w:rsidR="00E43D38">
        <w:t>(</w:t>
      </w:r>
      <w:hyperlink r:id="rId12" w:history="1">
        <w:r w:rsidR="005B2DAE" w:rsidRPr="00BD5C6D">
          <w:rPr>
            <w:rStyle w:val="Hyperlink"/>
          </w:rPr>
          <w:t>https://www.apcc21.org/main.do?lang=en</w:t>
        </w:r>
      </w:hyperlink>
      <w:r w:rsidR="00E43D38">
        <w:t>)</w:t>
      </w:r>
      <w:r w:rsidR="005B2DAE">
        <w:t xml:space="preserve"> which was establ</w:t>
      </w:r>
      <w:r w:rsidR="003560A2">
        <w:t>ished as recent as 2005 compared to ACMAD that became operational in 1992</w:t>
      </w:r>
      <w:r w:rsidR="00D5480E">
        <w:t xml:space="preserve">. APCC is located in </w:t>
      </w:r>
      <w:proofErr w:type="spellStart"/>
      <w:r w:rsidR="00D5480E">
        <w:t>Busan</w:t>
      </w:r>
      <w:proofErr w:type="spellEnd"/>
      <w:r w:rsidR="00D5480E">
        <w:t>, South Korea</w:t>
      </w:r>
      <w:r w:rsidR="006E742F">
        <w:t xml:space="preserve">; the USA (virtually a continent with 50 states almost the same number of countries in Africa) has been running Regional Climate </w:t>
      </w:r>
      <w:proofErr w:type="spellStart"/>
      <w:r w:rsidR="006E742F">
        <w:t>Centres</w:t>
      </w:r>
      <w:proofErr w:type="spellEnd"/>
      <w:r w:rsidR="006E742F">
        <w:t xml:space="preserve"> together with national organizations (equivalent to continental organizations on other continents) like the National Weather Service, National Oceanic and Atmospheric Administration (NOAA), National Climatic Data Centre (NCDC), National Center for Environmental Prediction (NCEP); National Centre for Atmospheric Research (NCAR, a subset of UCAR). So why do some Africans think they do not need ACMAD? They must rather contribute to address whatever challenges they see in the successful running of ACMAD.</w:t>
      </w:r>
      <w:r w:rsidR="00E0278F">
        <w:t xml:space="preserve"> </w:t>
      </w:r>
      <w:r w:rsidR="00E0278F" w:rsidRPr="00E0278F">
        <w:rPr>
          <w:color w:val="FF0000"/>
        </w:rPr>
        <w:t>(maybe ACMAD should adopt a sharing responsibility: some NMHS are enough strong to provide some products/information on behave of ACMAD to all Africa. ACMAD will focus on the products and information no other NMHS can provide)</w:t>
      </w:r>
    </w:p>
    <w:p w:rsidR="00D910FA" w:rsidRPr="00D16FBF" w:rsidRDefault="00D910FA" w:rsidP="001A7F5E">
      <w:pPr>
        <w:pStyle w:val="ListParagraph"/>
        <w:numPr>
          <w:ilvl w:val="0"/>
          <w:numId w:val="6"/>
        </w:numPr>
        <w:jc w:val="both"/>
        <w:rPr>
          <w:b/>
        </w:rPr>
      </w:pPr>
      <w:r>
        <w:rPr>
          <w:b/>
        </w:rPr>
        <w:t>Regional Specialized Meteorological Centre</w:t>
      </w:r>
      <w:r w:rsidR="00EA6321">
        <w:rPr>
          <w:b/>
        </w:rPr>
        <w:t xml:space="preserve"> (RSMCs)</w:t>
      </w:r>
      <w:r>
        <w:t xml:space="preserve">: </w:t>
      </w:r>
      <w:r w:rsidR="00EA6321">
        <w:t>WMO has RSMCs that run the Severe Weather Forecast Demonstration Project (SWFDP)</w:t>
      </w:r>
      <w:r w:rsidR="005B3198">
        <w:t xml:space="preserve"> in the sub-regions of Southern Africa (RSMC-Pretoria) and Eastern Africa (RSMC-Nairobi). The project is being extended to West (to be run by RSMC – Dakar) and Central (to be run by ECPAC).</w:t>
      </w:r>
      <w:r w:rsidR="00F07E75">
        <w:t xml:space="preserve">ACMAD in 2015 engaged RSMC-Dakar with the idea of partnership to run the SWFDP in West Africa together. Especially, given that ACMAD is in charge of the continental aspect of the SAWIDRA Project and intended to run NWP model for the continent. </w:t>
      </w:r>
      <w:r w:rsidR="005B3198">
        <w:t>It will be appropriate to have a Pan-African RSMC just like the PAN-African RCC that exists alongside the RCCs on the continent.</w:t>
      </w:r>
      <w:r w:rsidR="00924877">
        <w:t xml:space="preserve"> That Pan-African RSMC obviously should be ACMAD, the only Climate Centre that has operated both weather and climate services since its creation and is currently running the EU/</w:t>
      </w:r>
      <w:proofErr w:type="spellStart"/>
      <w:r w:rsidR="00924877">
        <w:t>AfDB</w:t>
      </w:r>
      <w:proofErr w:type="spellEnd"/>
      <w:r w:rsidR="00924877">
        <w:t xml:space="preserve"> funded Satellite and Weather Information for Disaster Resilience in Africa (SAWIDRA) and is also part of the UK-funded Science for Weather Information and Forecasting Techniques (SWIFT) Project with the Africa Programme Science Director in ACMAD.</w:t>
      </w:r>
    </w:p>
    <w:p w:rsidR="001A7F5E" w:rsidRPr="008A6D19" w:rsidRDefault="001A7F5E" w:rsidP="001A7F5E">
      <w:pPr>
        <w:pStyle w:val="ListParagraph"/>
        <w:numPr>
          <w:ilvl w:val="0"/>
          <w:numId w:val="6"/>
        </w:numPr>
        <w:jc w:val="both"/>
        <w:rPr>
          <w:b/>
          <w:color w:val="FF0000"/>
        </w:rPr>
      </w:pPr>
      <w:r w:rsidRPr="004009A6">
        <w:rPr>
          <w:b/>
        </w:rPr>
        <w:t>Global Targets</w:t>
      </w:r>
      <w:r w:rsidR="00D16FBF">
        <w:rPr>
          <w:b/>
        </w:rPr>
        <w:t xml:space="preserve">: </w:t>
      </w:r>
      <w:r w:rsidR="003251F5">
        <w:t>There are global targets whose implementation must be clearly done at the continental, regional and nation levels. For instance, the AMCOMET Integrated African Strategy on Meteorology (Weather and Climate Services)</w:t>
      </w:r>
      <w:r w:rsidR="00894268">
        <w:t>, AU Agenda 2063; UN Sustainable Development Goals (SDGs); the 2015 Paris Climate Agreement</w:t>
      </w:r>
      <w:r w:rsidR="003251F5">
        <w:t xml:space="preserve"> </w:t>
      </w:r>
      <w:r w:rsidR="00894268">
        <w:t xml:space="preserve">to mention just a few all requires clearly specified strategies on how they </w:t>
      </w:r>
      <w:r w:rsidR="00894268">
        <w:lastRenderedPageBreak/>
        <w:t>will be implemented at the continental, regional and national levels.</w:t>
      </w:r>
      <w:r w:rsidR="008A6D19">
        <w:t xml:space="preserve"> </w:t>
      </w:r>
      <w:r w:rsidR="008A6D19" w:rsidRPr="008A6D19">
        <w:rPr>
          <w:color w:val="FF0000"/>
        </w:rPr>
        <w:t xml:space="preserve">(is not it good to adopt GFCS as the way the produce and disseminate climate services in steed of climate products? GFCS has been adopted by WMO and all the countries , ACMAD can </w:t>
      </w:r>
      <w:proofErr w:type="spellStart"/>
      <w:r w:rsidR="008A6D19" w:rsidRPr="008A6D19">
        <w:rPr>
          <w:color w:val="FF0000"/>
        </w:rPr>
        <w:t>nnot</w:t>
      </w:r>
      <w:proofErr w:type="spellEnd"/>
      <w:r w:rsidR="008A6D19" w:rsidRPr="008A6D19">
        <w:rPr>
          <w:color w:val="FF0000"/>
        </w:rPr>
        <w:t xml:space="preserve"> work in a different way.)</w:t>
      </w:r>
    </w:p>
    <w:p w:rsidR="00AC751D" w:rsidRDefault="00AC751D" w:rsidP="001A7F5E">
      <w:pPr>
        <w:pStyle w:val="ListParagraph"/>
        <w:numPr>
          <w:ilvl w:val="0"/>
          <w:numId w:val="6"/>
        </w:numPr>
        <w:jc w:val="both"/>
        <w:rPr>
          <w:b/>
        </w:rPr>
      </w:pPr>
      <w:r>
        <w:rPr>
          <w:b/>
        </w:rPr>
        <w:t xml:space="preserve">Other bodies (African Group of Negotiators to the UNFCCC): </w:t>
      </w:r>
      <w:r w:rsidRPr="00AC751D">
        <w:t>The current practice</w:t>
      </w:r>
      <w:r>
        <w:t xml:space="preserve"> where ACMAD briefs the AGN just before the UNFCCC </w:t>
      </w:r>
      <w:proofErr w:type="spellStart"/>
      <w:r>
        <w:t>CoP</w:t>
      </w:r>
      <w:proofErr w:type="spellEnd"/>
      <w:r>
        <w:t xml:space="preserve"> is not the best. There should be a structured way for ACMAD to work with the AGN continuously.</w:t>
      </w:r>
    </w:p>
    <w:p w:rsidR="004009A6" w:rsidRPr="00E47FDF" w:rsidRDefault="004009A6" w:rsidP="001A7F5E">
      <w:pPr>
        <w:pStyle w:val="ListParagraph"/>
        <w:numPr>
          <w:ilvl w:val="0"/>
          <w:numId w:val="6"/>
        </w:numPr>
        <w:jc w:val="both"/>
        <w:rPr>
          <w:b/>
        </w:rPr>
      </w:pPr>
      <w:r>
        <w:rPr>
          <w:b/>
        </w:rPr>
        <w:t>Resource Mobilization</w:t>
      </w:r>
      <w:r w:rsidR="00E47FDF">
        <w:t xml:space="preserve">: Conspicuously missing </w:t>
      </w:r>
      <w:r w:rsidR="002471E0">
        <w:t>is an innovative model for resource mobilization. An appropriate business model needs to be adopted as the current method of relying on annual contributions from the countries is not optimum. This approach makes ACMAD to operate mainly in project mode (i.e. rely on projects to survive)</w:t>
      </w:r>
      <w:r w:rsidR="008A6D19">
        <w:t xml:space="preserve"> (</w:t>
      </w:r>
      <w:r w:rsidR="008A6D19" w:rsidRPr="008A6D19">
        <w:rPr>
          <w:color w:val="FF0000"/>
        </w:rPr>
        <w:t xml:space="preserve">Public-Private </w:t>
      </w:r>
      <w:proofErr w:type="spellStart"/>
      <w:r w:rsidR="008A6D19" w:rsidRPr="008A6D19">
        <w:rPr>
          <w:color w:val="FF0000"/>
        </w:rPr>
        <w:t>Partenership</w:t>
      </w:r>
      <w:proofErr w:type="spellEnd"/>
      <w:r w:rsidR="008A6D19" w:rsidRPr="008A6D19">
        <w:rPr>
          <w:color w:val="FF0000"/>
        </w:rPr>
        <w:t>, carbon fund to be established by AUC, support from sub regional Institutions ECOWAS, SADC, etc.</w:t>
      </w:r>
      <w:r w:rsidR="008A6D19">
        <w:t xml:space="preserve"> </w:t>
      </w:r>
    </w:p>
    <w:p w:rsidR="00E47FDF" w:rsidRPr="00BB2F3F" w:rsidRDefault="00E47FDF" w:rsidP="001A7F5E">
      <w:pPr>
        <w:pStyle w:val="ListParagraph"/>
        <w:numPr>
          <w:ilvl w:val="0"/>
          <w:numId w:val="6"/>
        </w:numPr>
        <w:jc w:val="both"/>
        <w:rPr>
          <w:b/>
        </w:rPr>
      </w:pPr>
      <w:r>
        <w:rPr>
          <w:b/>
        </w:rPr>
        <w:t>Gender:</w:t>
      </w:r>
      <w:r w:rsidR="002471E0">
        <w:t xml:space="preserve"> The issue of gender was also not taken into account at the time of establishment. This gap must be a priority.</w:t>
      </w:r>
    </w:p>
    <w:p w:rsidR="00BB2F3F" w:rsidRPr="004009A6" w:rsidRDefault="00BB2F3F" w:rsidP="001A7F5E">
      <w:pPr>
        <w:pStyle w:val="ListParagraph"/>
        <w:numPr>
          <w:ilvl w:val="0"/>
          <w:numId w:val="6"/>
        </w:numPr>
        <w:jc w:val="both"/>
        <w:rPr>
          <w:b/>
        </w:rPr>
      </w:pPr>
      <w:r>
        <w:rPr>
          <w:b/>
        </w:rPr>
        <w:t>Knowledge Management</w:t>
      </w:r>
      <w:r w:rsidR="004D2036">
        <w:rPr>
          <w:b/>
        </w:rPr>
        <w:t xml:space="preserve"> Platform (KMP)</w:t>
      </w:r>
      <w:r>
        <w:rPr>
          <w:b/>
        </w:rPr>
        <w:t>:</w:t>
      </w:r>
      <w:r>
        <w:t xml:space="preserve"> </w:t>
      </w:r>
      <w:r w:rsidR="00AC751D">
        <w:t>This could facilitate sharing of information on projects, donors, among other things</w:t>
      </w:r>
      <w:r w:rsidR="004D2036">
        <w:t>. There are plans for ACMAD to host a continental KMP.</w:t>
      </w:r>
    </w:p>
    <w:p w:rsidR="001A7F5E" w:rsidRDefault="001A7F5E" w:rsidP="0091550C">
      <w:pPr>
        <w:jc w:val="both"/>
      </w:pPr>
    </w:p>
    <w:p w:rsidR="00B44838" w:rsidRDefault="00B44838" w:rsidP="00B44838">
      <w:pPr>
        <w:jc w:val="both"/>
        <w:rPr>
          <w:b/>
        </w:rPr>
      </w:pPr>
      <w:r>
        <w:rPr>
          <w:b/>
        </w:rPr>
        <w:t>The Challenge (climatic and non-climatic)</w:t>
      </w:r>
    </w:p>
    <w:p w:rsidR="00B44838" w:rsidRDefault="00B44838" w:rsidP="00B44838">
      <w:pPr>
        <w:jc w:val="both"/>
      </w:pPr>
      <w:r>
        <w:t>The challenge then and still now were (</w:t>
      </w:r>
      <w:proofErr w:type="spellStart"/>
      <w:r>
        <w:t>i</w:t>
      </w:r>
      <w:proofErr w:type="spellEnd"/>
      <w:r>
        <w:t xml:space="preserve">) vulnerability to weather and climate extremes; (ii) lack of scientific understanding of the climatic processes (calls for more research); (iii) lack of a predictive framework at continental, sub-regional and national levels (has to do with weather and climate prediction and projection); (iv) insufficient use of weather and climate information (relates data services as data must be converted into information), (v) lack of development infrastructure; (vi) lack of coordination between providers of information and users and also among donors; (vii) lack of expertise and resources (has to do with training, capacity building, research and development); (viii) lack of reliable and inaccessible data (relates to data services). In fact, the IPCC since its Third Assessment report (e.g. IPCC 2001, 2007, 2014) has indicated that Africa is one of the most vulnerable regions to climate change. The IPCC has also indicated that in general, there will be an increase in the frequency and intensity of extreme events. </w:t>
      </w:r>
    </w:p>
    <w:p w:rsidR="00B44838" w:rsidRDefault="00B44838" w:rsidP="00B44838"/>
    <w:p w:rsidR="00B44838" w:rsidRDefault="00B44838" w:rsidP="00B44838">
      <w:pPr>
        <w:jc w:val="both"/>
      </w:pPr>
      <w:r>
        <w:t>The key vulnerable sectors identified by IPCC (2007b) include agriculture, food and water.</w:t>
      </w:r>
    </w:p>
    <w:p w:rsidR="00B44838" w:rsidRPr="001A7F5E" w:rsidRDefault="00B44838" w:rsidP="00B44838">
      <w:r>
        <w:t>Sub-Saharan Africa is expected to suffer the most in terms of reduced agricultural productivity, increased water insecurity, increased exposure to coastal flooding and extreme climatic events, increased risks to human health among others.</w:t>
      </w:r>
    </w:p>
    <w:p w:rsidR="00FD316B" w:rsidRPr="00FD316B" w:rsidRDefault="00FD316B" w:rsidP="0091550C">
      <w:pPr>
        <w:jc w:val="both"/>
        <w:rPr>
          <w:b/>
        </w:rPr>
      </w:pPr>
    </w:p>
    <w:p w:rsidR="004172A1" w:rsidRPr="004172A1" w:rsidRDefault="00D62B54" w:rsidP="0091550C">
      <w:pPr>
        <w:jc w:val="both"/>
        <w:rPr>
          <w:b/>
        </w:rPr>
      </w:pPr>
      <w:r>
        <w:rPr>
          <w:b/>
        </w:rPr>
        <w:t>The ACMAD we want</w:t>
      </w:r>
    </w:p>
    <w:p w:rsidR="004172A1" w:rsidRDefault="00BE200A" w:rsidP="0091550C">
      <w:pPr>
        <w:jc w:val="both"/>
        <w:rPr>
          <w:b/>
        </w:rPr>
      </w:pPr>
      <w:r>
        <w:rPr>
          <w:b/>
        </w:rPr>
        <w:t>Governance</w:t>
      </w:r>
    </w:p>
    <w:p w:rsidR="00710A7B" w:rsidRDefault="00512916" w:rsidP="000E251E">
      <w:r>
        <w:t>ACMAD should have the AUC as the aegis body with appropriate committees such as S</w:t>
      </w:r>
      <w:r w:rsidR="00710A7B">
        <w:t>cientific Advisory Committee</w:t>
      </w:r>
      <w:r>
        <w:t xml:space="preserve">, Finance Committee, </w:t>
      </w:r>
      <w:r w:rsidR="00710A7B">
        <w:t xml:space="preserve">among others </w:t>
      </w:r>
      <w:proofErr w:type="spellStart"/>
      <w:r w:rsidR="00710A7B">
        <w:t>vis</w:t>
      </w:r>
      <w:proofErr w:type="spellEnd"/>
      <w:r w:rsidR="00710A7B">
        <w:t xml:space="preserve"> a </w:t>
      </w:r>
      <w:proofErr w:type="spellStart"/>
      <w:r w:rsidR="00710A7B">
        <w:t>vis</w:t>
      </w:r>
      <w:proofErr w:type="spellEnd"/>
      <w:r w:rsidR="00710A7B">
        <w:t xml:space="preserve"> the AUC </w:t>
      </w:r>
    </w:p>
    <w:p w:rsidR="00512916" w:rsidRDefault="00710A7B" w:rsidP="000E251E">
      <w:r>
        <w:t>structures.</w:t>
      </w:r>
    </w:p>
    <w:p w:rsidR="00710A7B" w:rsidRPr="004B33C8" w:rsidRDefault="004B33C8" w:rsidP="000E251E">
      <w:pPr>
        <w:rPr>
          <w:color w:val="FF0000"/>
        </w:rPr>
      </w:pPr>
      <w:r w:rsidRPr="004B33C8">
        <w:rPr>
          <w:color w:val="FF0000"/>
        </w:rPr>
        <w:t>( I thinking that we should separ</w:t>
      </w:r>
      <w:r>
        <w:rPr>
          <w:color w:val="FF0000"/>
        </w:rPr>
        <w:t>a</w:t>
      </w:r>
      <w:r w:rsidRPr="004B33C8">
        <w:rPr>
          <w:color w:val="FF0000"/>
        </w:rPr>
        <w:t xml:space="preserve">te the aegis body from the technical and </w:t>
      </w:r>
      <w:proofErr w:type="spellStart"/>
      <w:r w:rsidRPr="004B33C8">
        <w:rPr>
          <w:color w:val="FF0000"/>
        </w:rPr>
        <w:t>scientifical</w:t>
      </w:r>
      <w:proofErr w:type="spellEnd"/>
      <w:r w:rsidRPr="004B33C8">
        <w:rPr>
          <w:color w:val="FF0000"/>
        </w:rPr>
        <w:t xml:space="preserve"> rules to be adopted: only </w:t>
      </w:r>
      <w:r>
        <w:rPr>
          <w:color w:val="FF0000"/>
        </w:rPr>
        <w:t xml:space="preserve">the </w:t>
      </w:r>
      <w:r w:rsidRPr="004B33C8">
        <w:rPr>
          <w:color w:val="FF0000"/>
        </w:rPr>
        <w:t>Equatorial Guinea is not WMO member: to</w:t>
      </w:r>
      <w:r>
        <w:rPr>
          <w:color w:val="FF0000"/>
        </w:rPr>
        <w:t xml:space="preserve"> </w:t>
      </w:r>
      <w:proofErr w:type="spellStart"/>
      <w:r w:rsidRPr="004B33C8">
        <w:rPr>
          <w:color w:val="FF0000"/>
        </w:rPr>
        <w:t>c</w:t>
      </w:r>
      <w:r>
        <w:rPr>
          <w:color w:val="FF0000"/>
        </w:rPr>
        <w:t>o</w:t>
      </w:r>
      <w:r w:rsidRPr="004B33C8">
        <w:rPr>
          <w:color w:val="FF0000"/>
        </w:rPr>
        <w:t>mpo</w:t>
      </w:r>
      <w:r>
        <w:rPr>
          <w:color w:val="FF0000"/>
        </w:rPr>
        <w:t>z</w:t>
      </w:r>
      <w:r w:rsidRPr="004B33C8">
        <w:rPr>
          <w:color w:val="FF0000"/>
        </w:rPr>
        <w:t>e</w:t>
      </w:r>
      <w:proofErr w:type="spellEnd"/>
      <w:r w:rsidRPr="004B33C8">
        <w:rPr>
          <w:color w:val="FF0000"/>
        </w:rPr>
        <w:t xml:space="preserve"> the members of the </w:t>
      </w:r>
      <w:r>
        <w:rPr>
          <w:color w:val="FF0000"/>
        </w:rPr>
        <w:t xml:space="preserve">Board of </w:t>
      </w:r>
      <w:r w:rsidRPr="004B33C8">
        <w:rPr>
          <w:color w:val="FF0000"/>
        </w:rPr>
        <w:t>Governor</w:t>
      </w:r>
      <w:r>
        <w:rPr>
          <w:color w:val="FF0000"/>
        </w:rPr>
        <w:t>s</w:t>
      </w:r>
      <w:r w:rsidRPr="004B33C8">
        <w:rPr>
          <w:color w:val="FF0000"/>
        </w:rPr>
        <w:t>, we should</w:t>
      </w:r>
      <w:r>
        <w:rPr>
          <w:color w:val="FF0000"/>
        </w:rPr>
        <w:t xml:space="preserve"> </w:t>
      </w:r>
      <w:r w:rsidRPr="004B33C8">
        <w:rPr>
          <w:color w:val="FF0000"/>
        </w:rPr>
        <w:t xml:space="preserve">consider  as members of the </w:t>
      </w:r>
      <w:r>
        <w:rPr>
          <w:color w:val="FF0000"/>
        </w:rPr>
        <w:t xml:space="preserve">Board of </w:t>
      </w:r>
      <w:r w:rsidRPr="004B33C8">
        <w:rPr>
          <w:color w:val="FF0000"/>
        </w:rPr>
        <w:t xml:space="preserve">Governors the </w:t>
      </w:r>
      <w:r w:rsidRPr="004B33C8">
        <w:rPr>
          <w:color w:val="FF0000"/>
        </w:rPr>
        <w:lastRenderedPageBreak/>
        <w:t xml:space="preserve">countries </w:t>
      </w:r>
      <w:r>
        <w:rPr>
          <w:color w:val="FF0000"/>
        </w:rPr>
        <w:t xml:space="preserve">that were </w:t>
      </w:r>
      <w:r w:rsidRPr="004B33C8">
        <w:rPr>
          <w:color w:val="FF0000"/>
        </w:rPr>
        <w:t xml:space="preserve">elected as WMO </w:t>
      </w:r>
      <w:r>
        <w:rPr>
          <w:color w:val="FF0000"/>
        </w:rPr>
        <w:t>E</w:t>
      </w:r>
      <w:r w:rsidRPr="004B33C8">
        <w:rPr>
          <w:color w:val="FF0000"/>
        </w:rPr>
        <w:t xml:space="preserve">xecutive </w:t>
      </w:r>
      <w:proofErr w:type="spellStart"/>
      <w:r w:rsidRPr="004B33C8">
        <w:rPr>
          <w:color w:val="FF0000"/>
        </w:rPr>
        <w:t>Counsil</w:t>
      </w:r>
      <w:proofErr w:type="spellEnd"/>
      <w:r w:rsidRPr="004B33C8">
        <w:rPr>
          <w:color w:val="FF0000"/>
        </w:rPr>
        <w:t xml:space="preserve">, and the Chair of AR-1 , to be the chair of the </w:t>
      </w:r>
      <w:r>
        <w:rPr>
          <w:color w:val="FF0000"/>
        </w:rPr>
        <w:t xml:space="preserve">Board of </w:t>
      </w:r>
      <w:r w:rsidRPr="004B33C8">
        <w:rPr>
          <w:color w:val="FF0000"/>
        </w:rPr>
        <w:t>Governor</w:t>
      </w:r>
      <w:r>
        <w:rPr>
          <w:color w:val="FF0000"/>
        </w:rPr>
        <w:t>s</w:t>
      </w:r>
      <w:r w:rsidRPr="004B33C8">
        <w:rPr>
          <w:color w:val="FF0000"/>
        </w:rPr>
        <w:t>. It will facilita</w:t>
      </w:r>
      <w:r>
        <w:rPr>
          <w:color w:val="FF0000"/>
        </w:rPr>
        <w:t>t</w:t>
      </w:r>
      <w:r w:rsidRPr="004B33C8">
        <w:rPr>
          <w:color w:val="FF0000"/>
        </w:rPr>
        <w:t>e to renew the members)</w:t>
      </w:r>
    </w:p>
    <w:p w:rsidR="00710A7B" w:rsidRDefault="00710A7B" w:rsidP="000E251E">
      <w:r>
        <w:t>The governance structure should ensure policy, technical, scientific, financial issues are addressed among others like data policy, gender, strategic plan and many more.</w:t>
      </w:r>
    </w:p>
    <w:p w:rsidR="00B44838" w:rsidRPr="00710A7B" w:rsidRDefault="000E251E" w:rsidP="00710A7B">
      <w:r>
        <w:t>Role of SACOM</w:t>
      </w:r>
    </w:p>
    <w:p w:rsidR="00B44838" w:rsidRDefault="00B44838" w:rsidP="0091550C">
      <w:pPr>
        <w:jc w:val="both"/>
        <w:rPr>
          <w:b/>
        </w:rPr>
      </w:pPr>
    </w:p>
    <w:p w:rsidR="00BE200A" w:rsidRDefault="00BE200A" w:rsidP="0091550C">
      <w:pPr>
        <w:jc w:val="both"/>
        <w:rPr>
          <w:b/>
        </w:rPr>
      </w:pPr>
      <w:r>
        <w:rPr>
          <w:b/>
        </w:rPr>
        <w:t>Global Targets</w:t>
      </w:r>
      <w:r w:rsidR="003D386B">
        <w:rPr>
          <w:b/>
        </w:rPr>
        <w:t xml:space="preserve"> and related initiatives</w:t>
      </w:r>
    </w:p>
    <w:p w:rsidR="001A7F5E" w:rsidRPr="00525FC6" w:rsidRDefault="001A7F5E" w:rsidP="001A7F5E">
      <w:pPr>
        <w:pStyle w:val="ListParagraph"/>
        <w:numPr>
          <w:ilvl w:val="0"/>
          <w:numId w:val="5"/>
        </w:numPr>
        <w:jc w:val="both"/>
      </w:pPr>
      <w:r w:rsidRPr="00525FC6">
        <w:t>Integrated African Strategy on Meteorology (Weather and Climate)</w:t>
      </w:r>
    </w:p>
    <w:p w:rsidR="001A7F5E" w:rsidRPr="00525FC6" w:rsidRDefault="001A7F5E" w:rsidP="001A7F5E">
      <w:pPr>
        <w:pStyle w:val="ListParagraph"/>
        <w:numPr>
          <w:ilvl w:val="0"/>
          <w:numId w:val="5"/>
        </w:numPr>
        <w:jc w:val="both"/>
      </w:pPr>
      <w:r w:rsidRPr="00525FC6">
        <w:t>2015 Paris Climate Agreement</w:t>
      </w:r>
    </w:p>
    <w:p w:rsidR="001A7F5E" w:rsidRPr="00525FC6" w:rsidRDefault="001A7F5E" w:rsidP="001A7F5E">
      <w:pPr>
        <w:pStyle w:val="ListParagraph"/>
        <w:numPr>
          <w:ilvl w:val="0"/>
          <w:numId w:val="5"/>
        </w:numPr>
        <w:jc w:val="both"/>
      </w:pPr>
      <w:r w:rsidRPr="00525FC6">
        <w:t>Global Framework for Climate Services</w:t>
      </w:r>
    </w:p>
    <w:p w:rsidR="003952A4" w:rsidRDefault="003952A4" w:rsidP="001A7F5E">
      <w:pPr>
        <w:pStyle w:val="ListParagraph"/>
        <w:numPr>
          <w:ilvl w:val="0"/>
          <w:numId w:val="5"/>
        </w:numPr>
        <w:jc w:val="both"/>
      </w:pPr>
      <w:r w:rsidRPr="00525FC6">
        <w:t xml:space="preserve">WASSACL, SASSCAL, PAU, </w:t>
      </w:r>
      <w:r w:rsidR="00B44838" w:rsidRPr="00525FC6">
        <w:t xml:space="preserve">CR4D, </w:t>
      </w:r>
      <w:r w:rsidRPr="00525FC6">
        <w:t>etc.</w:t>
      </w:r>
    </w:p>
    <w:p w:rsidR="008A6D19" w:rsidRPr="008A6D19" w:rsidRDefault="008A6D19" w:rsidP="001A7F5E">
      <w:pPr>
        <w:pStyle w:val="ListParagraph"/>
        <w:numPr>
          <w:ilvl w:val="0"/>
          <w:numId w:val="5"/>
        </w:numPr>
        <w:jc w:val="both"/>
        <w:rPr>
          <w:color w:val="FF0000"/>
        </w:rPr>
      </w:pPr>
      <w:r w:rsidRPr="008A6D19">
        <w:rPr>
          <w:color w:val="FF0000"/>
        </w:rPr>
        <w:t xml:space="preserve">The issue of climate risk </w:t>
      </w:r>
      <w:proofErr w:type="spellStart"/>
      <w:r w:rsidRPr="008A6D19">
        <w:rPr>
          <w:color w:val="FF0000"/>
        </w:rPr>
        <w:t>desaster</w:t>
      </w:r>
      <w:proofErr w:type="spellEnd"/>
      <w:r w:rsidRPr="008A6D19">
        <w:rPr>
          <w:color w:val="FF0000"/>
        </w:rPr>
        <w:t>?</w:t>
      </w:r>
    </w:p>
    <w:p w:rsidR="004172A1" w:rsidRDefault="004172A1" w:rsidP="0091550C">
      <w:pPr>
        <w:jc w:val="both"/>
        <w:rPr>
          <w:b/>
        </w:rPr>
      </w:pPr>
      <w:r w:rsidRPr="004172A1">
        <w:rPr>
          <w:b/>
        </w:rPr>
        <w:t>Suggestion</w:t>
      </w:r>
    </w:p>
    <w:p w:rsidR="006030BE" w:rsidRDefault="006030BE" w:rsidP="004172A1">
      <w:pPr>
        <w:pStyle w:val="ListParagraph"/>
        <w:numPr>
          <w:ilvl w:val="0"/>
          <w:numId w:val="2"/>
        </w:numPr>
        <w:jc w:val="both"/>
        <w:rPr>
          <w:b/>
        </w:rPr>
      </w:pPr>
    </w:p>
    <w:p w:rsidR="006817D9" w:rsidRDefault="006817D9" w:rsidP="004172A1">
      <w:pPr>
        <w:pStyle w:val="ListParagraph"/>
        <w:numPr>
          <w:ilvl w:val="0"/>
          <w:numId w:val="2"/>
        </w:numPr>
        <w:jc w:val="both"/>
        <w:rPr>
          <w:b/>
        </w:rPr>
      </w:pPr>
      <w:r>
        <w:rPr>
          <w:b/>
        </w:rPr>
        <w:t>Weather Services</w:t>
      </w:r>
      <w:r w:rsidR="007E08F3">
        <w:rPr>
          <w:b/>
        </w:rPr>
        <w:t xml:space="preserve"> </w:t>
      </w:r>
    </w:p>
    <w:p w:rsidR="00451510" w:rsidRPr="00113E50" w:rsidRDefault="00451510" w:rsidP="00451510">
      <w:pPr>
        <w:pStyle w:val="ListParagraph"/>
        <w:numPr>
          <w:ilvl w:val="1"/>
          <w:numId w:val="2"/>
        </w:numPr>
        <w:jc w:val="both"/>
        <w:rPr>
          <w:b/>
        </w:rPr>
      </w:pPr>
      <w:r>
        <w:t>Pan-African RSMC</w:t>
      </w:r>
    </w:p>
    <w:p w:rsidR="00113E50" w:rsidRPr="00113E50" w:rsidRDefault="00113E50" w:rsidP="00451510">
      <w:pPr>
        <w:pStyle w:val="ListParagraph"/>
        <w:numPr>
          <w:ilvl w:val="1"/>
          <w:numId w:val="2"/>
        </w:numPr>
        <w:jc w:val="both"/>
      </w:pPr>
      <w:r w:rsidRPr="00113E50">
        <w:t>Medium-range weather forecast</w:t>
      </w:r>
    </w:p>
    <w:p w:rsidR="00603F78" w:rsidRPr="00D62468" w:rsidRDefault="00A16EDD" w:rsidP="00451510">
      <w:pPr>
        <w:pStyle w:val="ListParagraph"/>
        <w:numPr>
          <w:ilvl w:val="1"/>
          <w:numId w:val="2"/>
        </w:numPr>
        <w:jc w:val="both"/>
        <w:rPr>
          <w:b/>
        </w:rPr>
      </w:pPr>
      <w:r>
        <w:t xml:space="preserve">Weather </w:t>
      </w:r>
      <w:r w:rsidRPr="00A16EDD">
        <w:t>Advisories to countries</w:t>
      </w:r>
      <w:r w:rsidR="00D62468">
        <w:t xml:space="preserve"> </w:t>
      </w:r>
    </w:p>
    <w:p w:rsidR="00D62468" w:rsidRPr="00D62468" w:rsidRDefault="00D62468" w:rsidP="00451510">
      <w:pPr>
        <w:pStyle w:val="ListParagraph"/>
        <w:numPr>
          <w:ilvl w:val="1"/>
          <w:numId w:val="2"/>
        </w:numPr>
        <w:jc w:val="both"/>
      </w:pPr>
      <w:r w:rsidRPr="00D62468">
        <w:t>Service to continental Stakeholders</w:t>
      </w:r>
    </w:p>
    <w:p w:rsidR="00FF43E1" w:rsidRPr="00894B5E" w:rsidRDefault="00894B5E" w:rsidP="00451510">
      <w:pPr>
        <w:pStyle w:val="ListParagraph"/>
        <w:numPr>
          <w:ilvl w:val="1"/>
          <w:numId w:val="2"/>
        </w:numPr>
        <w:jc w:val="both"/>
      </w:pPr>
      <w:r w:rsidRPr="00894B5E">
        <w:t>Ensemble Forecast</w:t>
      </w:r>
      <w:r>
        <w:t xml:space="preserve"> – could use the same model, all activated at the same time using slightly different initial conditions and physical parameter values.</w:t>
      </w:r>
    </w:p>
    <w:p w:rsidR="006030BE" w:rsidRDefault="006030BE" w:rsidP="004172A1">
      <w:pPr>
        <w:pStyle w:val="ListParagraph"/>
        <w:numPr>
          <w:ilvl w:val="0"/>
          <w:numId w:val="2"/>
        </w:numPr>
        <w:jc w:val="both"/>
        <w:rPr>
          <w:b/>
        </w:rPr>
      </w:pPr>
      <w:r>
        <w:rPr>
          <w:b/>
        </w:rPr>
        <w:t xml:space="preserve">Climate </w:t>
      </w:r>
      <w:r w:rsidR="00F4064B">
        <w:rPr>
          <w:b/>
        </w:rPr>
        <w:t xml:space="preserve">and Environmental </w:t>
      </w:r>
      <w:r>
        <w:rPr>
          <w:b/>
        </w:rPr>
        <w:t>Services</w:t>
      </w:r>
    </w:p>
    <w:p w:rsidR="00451510" w:rsidRPr="00A16EDD" w:rsidRDefault="00451510" w:rsidP="00451510">
      <w:pPr>
        <w:pStyle w:val="ListParagraph"/>
        <w:numPr>
          <w:ilvl w:val="1"/>
          <w:numId w:val="2"/>
        </w:numPr>
        <w:jc w:val="both"/>
        <w:rPr>
          <w:b/>
        </w:rPr>
      </w:pPr>
      <w:r>
        <w:t>Pan-African RCC</w:t>
      </w:r>
    </w:p>
    <w:p w:rsidR="00A16EDD" w:rsidRPr="00A16EDD" w:rsidRDefault="00A16EDD" w:rsidP="00451510">
      <w:pPr>
        <w:pStyle w:val="ListParagraph"/>
        <w:numPr>
          <w:ilvl w:val="1"/>
          <w:numId w:val="2"/>
        </w:numPr>
        <w:jc w:val="both"/>
      </w:pPr>
      <w:r>
        <w:t xml:space="preserve">Climate </w:t>
      </w:r>
      <w:r w:rsidRPr="00A16EDD">
        <w:t>Advisories to countries</w:t>
      </w:r>
    </w:p>
    <w:p w:rsidR="006817D9" w:rsidRPr="006817D9" w:rsidRDefault="006817D9" w:rsidP="004172A1">
      <w:pPr>
        <w:pStyle w:val="ListParagraph"/>
        <w:numPr>
          <w:ilvl w:val="0"/>
          <w:numId w:val="2"/>
        </w:numPr>
        <w:jc w:val="both"/>
        <w:rPr>
          <w:b/>
        </w:rPr>
      </w:pPr>
      <w:r>
        <w:rPr>
          <w:b/>
        </w:rPr>
        <w:t>Research</w:t>
      </w:r>
    </w:p>
    <w:p w:rsidR="006817D9" w:rsidRPr="00451510" w:rsidRDefault="006817D9" w:rsidP="006817D9">
      <w:pPr>
        <w:pStyle w:val="ListParagraph"/>
        <w:numPr>
          <w:ilvl w:val="1"/>
          <w:numId w:val="2"/>
        </w:numPr>
        <w:jc w:val="both"/>
        <w:rPr>
          <w:b/>
        </w:rPr>
      </w:pPr>
      <w:r>
        <w:t xml:space="preserve">Interdisciplinary research </w:t>
      </w:r>
      <w:r w:rsidR="00451510">
        <w:t xml:space="preserve">and application of techniques </w:t>
      </w:r>
      <w:r w:rsidR="00AB000A">
        <w:t>– applied meteorology</w:t>
      </w:r>
    </w:p>
    <w:p w:rsidR="00451510" w:rsidRDefault="00451510" w:rsidP="006817D9">
      <w:pPr>
        <w:pStyle w:val="ListParagraph"/>
        <w:numPr>
          <w:ilvl w:val="1"/>
          <w:numId w:val="2"/>
        </w:numPr>
        <w:jc w:val="both"/>
        <w:rPr>
          <w:b/>
        </w:rPr>
      </w:pPr>
      <w:r>
        <w:t>Impact of weather and climate on the economy, society and environment</w:t>
      </w:r>
    </w:p>
    <w:p w:rsidR="006817D9" w:rsidRDefault="00451510" w:rsidP="00451510">
      <w:pPr>
        <w:pStyle w:val="ListParagraph"/>
        <w:numPr>
          <w:ilvl w:val="0"/>
          <w:numId w:val="2"/>
        </w:numPr>
        <w:jc w:val="both"/>
        <w:rPr>
          <w:b/>
        </w:rPr>
      </w:pPr>
      <w:r>
        <w:rPr>
          <w:b/>
        </w:rPr>
        <w:t xml:space="preserve">International </w:t>
      </w:r>
      <w:r w:rsidR="006817D9">
        <w:rPr>
          <w:b/>
        </w:rPr>
        <w:t>Cooperation</w:t>
      </w:r>
    </w:p>
    <w:p w:rsidR="00C27390" w:rsidRPr="00C27390" w:rsidRDefault="00147650" w:rsidP="00451510">
      <w:pPr>
        <w:pStyle w:val="ListParagraph"/>
        <w:numPr>
          <w:ilvl w:val="1"/>
          <w:numId w:val="2"/>
        </w:numPr>
        <w:jc w:val="both"/>
        <w:rPr>
          <w:b/>
        </w:rPr>
      </w:pPr>
      <w:r>
        <w:t>Capacity Development and Networking</w:t>
      </w:r>
    </w:p>
    <w:p w:rsidR="00451510" w:rsidRPr="00D62468" w:rsidRDefault="00451510" w:rsidP="00451510">
      <w:pPr>
        <w:pStyle w:val="ListParagraph"/>
        <w:numPr>
          <w:ilvl w:val="1"/>
          <w:numId w:val="2"/>
        </w:numPr>
        <w:jc w:val="both"/>
        <w:rPr>
          <w:b/>
        </w:rPr>
      </w:pPr>
      <w:r>
        <w:t>Guides countries on the continent to build their capacity and produce reliable weather and climate information</w:t>
      </w:r>
    </w:p>
    <w:p w:rsidR="00D62468" w:rsidRDefault="00D62468" w:rsidP="00451510">
      <w:pPr>
        <w:pStyle w:val="ListParagraph"/>
        <w:numPr>
          <w:ilvl w:val="1"/>
          <w:numId w:val="2"/>
        </w:numPr>
        <w:jc w:val="both"/>
        <w:rPr>
          <w:b/>
        </w:rPr>
      </w:pPr>
      <w:r>
        <w:rPr>
          <w:b/>
        </w:rPr>
        <w:t xml:space="preserve">Coordination of sub-regional Climate </w:t>
      </w:r>
      <w:proofErr w:type="spellStart"/>
      <w:r>
        <w:rPr>
          <w:b/>
        </w:rPr>
        <w:t>Centres</w:t>
      </w:r>
      <w:proofErr w:type="spellEnd"/>
    </w:p>
    <w:p w:rsidR="00D62468" w:rsidRDefault="00D62468" w:rsidP="00451510">
      <w:pPr>
        <w:pStyle w:val="ListParagraph"/>
        <w:numPr>
          <w:ilvl w:val="1"/>
          <w:numId w:val="2"/>
        </w:numPr>
        <w:jc w:val="both"/>
        <w:rPr>
          <w:b/>
        </w:rPr>
      </w:pPr>
      <w:r>
        <w:rPr>
          <w:b/>
        </w:rPr>
        <w:t>Coordination of projects, donor activities,</w:t>
      </w:r>
    </w:p>
    <w:p w:rsidR="00451510" w:rsidRDefault="00451510" w:rsidP="00451510">
      <w:pPr>
        <w:pStyle w:val="ListParagraph"/>
        <w:numPr>
          <w:ilvl w:val="0"/>
          <w:numId w:val="2"/>
        </w:numPr>
        <w:jc w:val="both"/>
        <w:rPr>
          <w:b/>
        </w:rPr>
      </w:pPr>
      <w:r>
        <w:rPr>
          <w:b/>
        </w:rPr>
        <w:t>Information and Communication Services</w:t>
      </w:r>
    </w:p>
    <w:p w:rsidR="006030BE" w:rsidRDefault="006030BE" w:rsidP="00451510">
      <w:pPr>
        <w:pStyle w:val="ListParagraph"/>
        <w:numPr>
          <w:ilvl w:val="1"/>
          <w:numId w:val="2"/>
        </w:numPr>
        <w:jc w:val="both"/>
        <w:rPr>
          <w:b/>
        </w:rPr>
      </w:pPr>
      <w:r>
        <w:rPr>
          <w:b/>
        </w:rPr>
        <w:t>IT Services</w:t>
      </w:r>
      <w:r w:rsidR="00B10808">
        <w:rPr>
          <w:b/>
        </w:rPr>
        <w:t xml:space="preserve">: </w:t>
      </w:r>
      <w:r w:rsidR="00D62468" w:rsidRPr="005A2A4C">
        <w:t>basic IT support, training, hosting of continental knowledge Management platform</w:t>
      </w:r>
    </w:p>
    <w:p w:rsidR="006030BE" w:rsidRDefault="006030BE" w:rsidP="00451510">
      <w:pPr>
        <w:pStyle w:val="ListParagraph"/>
        <w:numPr>
          <w:ilvl w:val="1"/>
          <w:numId w:val="2"/>
        </w:numPr>
        <w:jc w:val="both"/>
        <w:rPr>
          <w:b/>
        </w:rPr>
      </w:pPr>
      <w:r>
        <w:rPr>
          <w:b/>
        </w:rPr>
        <w:t>Communication Services</w:t>
      </w:r>
      <w:r w:rsidR="00B10808">
        <w:t>: support NMHSs to build capacity in communications, Responsible for visibility, Public Relations, reaching end-users, obtaining feedback</w:t>
      </w:r>
      <w:r w:rsidR="007E08F3">
        <w:t xml:space="preserve"> from users, latest news, science blog, fact sheets, etc.</w:t>
      </w:r>
    </w:p>
    <w:p w:rsidR="002D5257" w:rsidRDefault="002D5257" w:rsidP="00240D00">
      <w:pPr>
        <w:jc w:val="both"/>
      </w:pPr>
    </w:p>
    <w:p w:rsidR="00393BA1" w:rsidRPr="00393BA1" w:rsidRDefault="00393BA1" w:rsidP="00393BA1">
      <w:pPr>
        <w:rPr>
          <w:b/>
        </w:rPr>
      </w:pPr>
      <w:r w:rsidRPr="00393BA1">
        <w:rPr>
          <w:b/>
        </w:rPr>
        <w:t>Summary and Conclusions</w:t>
      </w:r>
    </w:p>
    <w:p w:rsidR="00393BA1" w:rsidRDefault="00393BA1" w:rsidP="00393BA1"/>
    <w:p w:rsidR="00393BA1" w:rsidRDefault="00393BA1" w:rsidP="00393BA1">
      <w:pPr>
        <w:jc w:val="both"/>
      </w:pPr>
      <w:r>
        <w:t xml:space="preserve">The challenges that existed at the time, the vulnerability of African countries to weather and climate extremes (e.g. drought), still exists today. The indication by the IPCC that there will be an increase in the frequency and intensity of extreme events, calls for the development </w:t>
      </w:r>
      <w:r>
        <w:lastRenderedPageBreak/>
        <w:t>of weather infrastructure in addition to any adaptation measures being taken. This will enable the extreme events to be predicted when the time comes, as they will then be on weather time scales.</w:t>
      </w:r>
    </w:p>
    <w:p w:rsidR="00393BA1" w:rsidRDefault="00393BA1" w:rsidP="00393BA1">
      <w:pPr>
        <w:jc w:val="both"/>
      </w:pPr>
    </w:p>
    <w:p w:rsidR="00393BA1" w:rsidRDefault="00393BA1" w:rsidP="00393BA1">
      <w:pPr>
        <w:jc w:val="both"/>
      </w:pPr>
      <w:r>
        <w:t xml:space="preserve">An observation </w:t>
      </w:r>
      <w:r w:rsidR="00A55BF6">
        <w:t xml:space="preserve">during the 1985 symposium </w:t>
      </w:r>
      <w:r>
        <w:t>was the lack of willingness on the part of donors to be more liberal and flexible in their economic and technical assistance programs.</w:t>
      </w:r>
      <w:r w:rsidR="00A55BF6">
        <w:t xml:space="preserve"> Africa must engage donors to ensure a win-win situation.</w:t>
      </w:r>
    </w:p>
    <w:p w:rsidR="00393BA1" w:rsidRDefault="00393BA1" w:rsidP="00393BA1">
      <w:pPr>
        <w:jc w:val="both"/>
      </w:pPr>
    </w:p>
    <w:p w:rsidR="00393BA1" w:rsidRDefault="00F643A2" w:rsidP="00393BA1">
      <w:pPr>
        <w:jc w:val="both"/>
      </w:pPr>
      <w:r>
        <w:t>The use of f</w:t>
      </w:r>
      <w:r w:rsidR="00393BA1">
        <w:t xml:space="preserve">ood as wages for work and as a means of stabilizing rather than depressing prices to farmers were two mechanisms that </w:t>
      </w:r>
      <w:r>
        <w:t xml:space="preserve">the symposium suggested </w:t>
      </w:r>
      <w:r w:rsidR="00393BA1">
        <w:t>deserved wider implementation.</w:t>
      </w:r>
      <w:r>
        <w:t xml:space="preserve"> Africa must have its own plan and strategy and international stakeholders will contribute towards the implementation.</w:t>
      </w:r>
    </w:p>
    <w:p w:rsidR="00393BA1" w:rsidRDefault="00393BA1" w:rsidP="00393BA1">
      <w:pPr>
        <w:jc w:val="both"/>
      </w:pPr>
    </w:p>
    <w:p w:rsidR="00393BA1" w:rsidRDefault="00A55BF6" w:rsidP="00393BA1">
      <w:pPr>
        <w:jc w:val="both"/>
      </w:pPr>
      <w:r>
        <w:t>The need to p</w:t>
      </w:r>
      <w:r w:rsidR="00393BA1">
        <w:t>rioritize and invest heavily to ensure the lively survival and increased productivity of the small holder farmer</w:t>
      </w:r>
      <w:r>
        <w:t xml:space="preserve"> was suggested during the symposium. This could serve as a basis for appropriate </w:t>
      </w:r>
      <w:r w:rsidR="00F643A2">
        <w:t>action today.</w:t>
      </w:r>
    </w:p>
    <w:p w:rsidR="00393BA1" w:rsidRDefault="00393BA1" w:rsidP="00393BA1">
      <w:pPr>
        <w:jc w:val="both"/>
      </w:pPr>
    </w:p>
    <w:p w:rsidR="00393BA1" w:rsidRDefault="00F643A2" w:rsidP="00393BA1">
      <w:pPr>
        <w:jc w:val="both"/>
      </w:pPr>
      <w:r>
        <w:t>The suggestion at the Symposium for the need to e</w:t>
      </w:r>
      <w:r w:rsidR="00393BA1">
        <w:t>ngage users and stakeholders in the planning and implementation process</w:t>
      </w:r>
      <w:r>
        <w:t xml:space="preserve"> is still valid today. This is actually being emphasized in the WMO led Global Framework for Climate Services.</w:t>
      </w:r>
    </w:p>
    <w:p w:rsidR="00393BA1" w:rsidRDefault="00393BA1" w:rsidP="00393BA1">
      <w:pPr>
        <w:jc w:val="both"/>
      </w:pPr>
    </w:p>
    <w:p w:rsidR="00393BA1" w:rsidRDefault="00785900" w:rsidP="00393BA1">
      <w:pPr>
        <w:jc w:val="both"/>
      </w:pPr>
      <w:r>
        <w:t>The fact that, m</w:t>
      </w:r>
      <w:r w:rsidR="00393BA1">
        <w:t>ost of the time, NGOs worked more effectively with rural communities than either donor or recipient governments</w:t>
      </w:r>
      <w:r>
        <w:t xml:space="preserve"> then and even now should be leveraged upon to ensure</w:t>
      </w:r>
      <w:r w:rsidR="00825B57">
        <w:t xml:space="preserve"> expertise of the different stakeholders in the climate services value chain is optimized.</w:t>
      </w:r>
    </w:p>
    <w:p w:rsidR="00393BA1" w:rsidRDefault="00393BA1" w:rsidP="00393BA1">
      <w:pPr>
        <w:jc w:val="both"/>
      </w:pPr>
    </w:p>
    <w:p w:rsidR="00393BA1" w:rsidRDefault="00393BA1" w:rsidP="00393BA1">
      <w:pPr>
        <w:jc w:val="both"/>
      </w:pPr>
      <w:r>
        <w:t>A recommendation was for different donors to seek more careful coordination and cooperation in planning and implementing their assistance programs.</w:t>
      </w:r>
      <w:r w:rsidR="00825B57">
        <w:t xml:space="preserve"> This is confirming the proposed continental knowledge Management platform to be hosted by ACMAD.</w:t>
      </w:r>
    </w:p>
    <w:p w:rsidR="00393BA1" w:rsidRDefault="00393BA1" w:rsidP="00393BA1">
      <w:pPr>
        <w:jc w:val="both"/>
      </w:pPr>
    </w:p>
    <w:p w:rsidR="00393BA1" w:rsidRDefault="00393BA1" w:rsidP="00393BA1">
      <w:pPr>
        <w:jc w:val="both"/>
      </w:pPr>
      <w:r>
        <w:t xml:space="preserve">ACMAD should strengthen Weather, Climate, Information and Communication, Research (including training and Development) units. ECMWF </w:t>
      </w:r>
      <w:proofErr w:type="spellStart"/>
      <w:r>
        <w:t>focusses</w:t>
      </w:r>
      <w:proofErr w:type="spellEnd"/>
      <w:r>
        <w:t xml:space="preserve"> o</w:t>
      </w:r>
      <w:r w:rsidR="00825B57">
        <w:t>n</w:t>
      </w:r>
      <w:r>
        <w:t xml:space="preserve"> Weather Prediction and is currently adding Climate Change.</w:t>
      </w:r>
    </w:p>
    <w:p w:rsidR="00C905CD" w:rsidRDefault="00C905CD" w:rsidP="00240D00">
      <w:pPr>
        <w:jc w:val="both"/>
      </w:pPr>
    </w:p>
    <w:p w:rsidR="00525FC6" w:rsidRDefault="00525FC6" w:rsidP="00525FC6">
      <w:pPr>
        <w:jc w:val="both"/>
      </w:pPr>
      <w:r>
        <w:t>The issue of gender must be prioritized. Already, the West Africa Hub of the SERVIR project of which ACMAD is part is increasing its activities on gender.</w:t>
      </w:r>
    </w:p>
    <w:p w:rsidR="00525FC6" w:rsidRPr="00525FC6" w:rsidRDefault="00525FC6" w:rsidP="00525FC6">
      <w:pPr>
        <w:jc w:val="both"/>
        <w:rPr>
          <w:b/>
        </w:rPr>
      </w:pPr>
    </w:p>
    <w:p w:rsidR="00525FC6" w:rsidRPr="00525FC6" w:rsidRDefault="00525FC6" w:rsidP="00525FC6">
      <w:pPr>
        <w:jc w:val="both"/>
        <w:rPr>
          <w:b/>
        </w:rPr>
      </w:pPr>
      <w:r>
        <w:t>A new business model must be adopted for resource mobilization</w:t>
      </w:r>
    </w:p>
    <w:p w:rsidR="00525FC6" w:rsidRDefault="00525FC6" w:rsidP="00525FC6">
      <w:pPr>
        <w:jc w:val="both"/>
      </w:pPr>
    </w:p>
    <w:p w:rsidR="00525FC6" w:rsidRPr="0089727A" w:rsidRDefault="00525FC6" w:rsidP="00525FC6">
      <w:pPr>
        <w:jc w:val="both"/>
      </w:pPr>
      <w:r>
        <w:t>ACMAD should a</w:t>
      </w:r>
      <w:r w:rsidRPr="0089727A">
        <w:t>ssist WMO, AUC and other stakeholders to implement programmes on the continent.</w:t>
      </w:r>
    </w:p>
    <w:p w:rsidR="002659E5" w:rsidRDefault="002659E5" w:rsidP="00240D00">
      <w:pPr>
        <w:jc w:val="both"/>
      </w:pPr>
    </w:p>
    <w:p w:rsidR="002659E5" w:rsidRDefault="002659E5" w:rsidP="00240D00">
      <w:pPr>
        <w:jc w:val="both"/>
      </w:pPr>
    </w:p>
    <w:p w:rsidR="002659E5" w:rsidRDefault="002659E5" w:rsidP="002659E5">
      <w:pPr>
        <w:shd w:val="clear" w:color="auto" w:fill="FFFFFF"/>
        <w:jc w:val="both"/>
        <w:rPr>
          <w:rFonts w:ascii="Arial" w:eastAsia="Times New Roman" w:hAnsi="Arial" w:cs="Arial"/>
          <w:color w:val="222222"/>
        </w:rPr>
      </w:pPr>
    </w:p>
    <w:p w:rsidR="002659E5" w:rsidRDefault="002659E5" w:rsidP="002659E5">
      <w:pPr>
        <w:shd w:val="clear" w:color="auto" w:fill="FFFFFF"/>
        <w:jc w:val="both"/>
        <w:rPr>
          <w:rFonts w:ascii="Arial" w:eastAsia="Times New Roman" w:hAnsi="Arial" w:cs="Arial"/>
          <w:color w:val="222222"/>
        </w:rPr>
      </w:pPr>
    </w:p>
    <w:p w:rsidR="002659E5" w:rsidRDefault="002659E5" w:rsidP="00240D00">
      <w:pPr>
        <w:jc w:val="both"/>
      </w:pPr>
    </w:p>
    <w:p w:rsidR="002659E5" w:rsidRDefault="002659E5" w:rsidP="00240D00">
      <w:pPr>
        <w:jc w:val="both"/>
      </w:pPr>
    </w:p>
    <w:p w:rsidR="00CF7833" w:rsidRDefault="00CF7833" w:rsidP="004538BE"/>
    <w:p w:rsidR="00CF7833" w:rsidRDefault="00CF7833" w:rsidP="004538BE">
      <w:r w:rsidRPr="00512916">
        <w:rPr>
          <w:b/>
        </w:rPr>
        <w:t>Reference</w:t>
      </w:r>
      <w:r>
        <w:t>:</w:t>
      </w:r>
    </w:p>
    <w:p w:rsidR="00CF7833" w:rsidRDefault="00CF7833" w:rsidP="004538BE"/>
    <w:p w:rsidR="003F35F6" w:rsidRDefault="003F35F6" w:rsidP="004538BE">
      <w:r>
        <w:t>APCC</w:t>
      </w:r>
      <w:r w:rsidR="009901BF">
        <w:t>, 2019</w:t>
      </w:r>
      <w:r>
        <w:t xml:space="preserve">: APEC Climate Centre </w:t>
      </w:r>
      <w:hyperlink r:id="rId13" w:history="1">
        <w:r w:rsidRPr="00BD5C6D">
          <w:rPr>
            <w:rStyle w:val="Hyperlink"/>
          </w:rPr>
          <w:t>https://www.apcc21.org/main.do?lang=en</w:t>
        </w:r>
      </w:hyperlink>
      <w:r w:rsidR="009901BF">
        <w:t xml:space="preserve"> (retrieved April, 2019)</w:t>
      </w:r>
    </w:p>
    <w:p w:rsidR="003F35F6" w:rsidRDefault="003F35F6" w:rsidP="004538BE"/>
    <w:p w:rsidR="009901BF" w:rsidRDefault="009901BF" w:rsidP="009901BF">
      <w:r>
        <w:t xml:space="preserve">ECMWF 2019, </w:t>
      </w:r>
      <w:hyperlink r:id="rId14" w:history="1">
        <w:r w:rsidRPr="00BD5C6D">
          <w:rPr>
            <w:rStyle w:val="Hyperlink"/>
          </w:rPr>
          <w:t>https://www.ecmwf.int/en/about</w:t>
        </w:r>
      </w:hyperlink>
      <w:r>
        <w:t xml:space="preserve"> (retrieved April 2019)</w:t>
      </w:r>
    </w:p>
    <w:p w:rsidR="009901BF" w:rsidRDefault="009901BF" w:rsidP="004538BE"/>
    <w:p w:rsidR="00CF7833" w:rsidRDefault="00CF7833" w:rsidP="004538BE">
      <w:proofErr w:type="spellStart"/>
      <w:r>
        <w:t>Escott</w:t>
      </w:r>
      <w:proofErr w:type="spellEnd"/>
      <w:r>
        <w:t>, V.J., 1985: Proceedings and Summary Report of a Symposium held in Ottawa, Canada on 12 -14 August, 1985, 185pp.</w:t>
      </w:r>
    </w:p>
    <w:p w:rsidR="003603C4" w:rsidRDefault="003603C4" w:rsidP="004538BE"/>
    <w:p w:rsidR="00A47A6A" w:rsidRDefault="00A47A6A" w:rsidP="004538BE">
      <w:r>
        <w:t xml:space="preserve">ECA Resolution 540 (XX) of </w:t>
      </w:r>
      <w:r w:rsidR="006A2151">
        <w:t>29 April 1985</w:t>
      </w:r>
    </w:p>
    <w:p w:rsidR="006A2151" w:rsidRDefault="006A2151" w:rsidP="004538BE">
      <w:r>
        <w:t>ECA Resolution 621 (XXII) of 24 April 1987</w:t>
      </w:r>
    </w:p>
    <w:p w:rsidR="003603C4" w:rsidRDefault="003603C4" w:rsidP="004538BE">
      <w:r>
        <w:t>ACMAD Statute</w:t>
      </w:r>
      <w:r w:rsidR="00270FFB">
        <w:t xml:space="preserve">, </w:t>
      </w:r>
      <w:proofErr w:type="spellStart"/>
      <w:r w:rsidR="00270FFB">
        <w:t>xxxx</w:t>
      </w:r>
      <w:proofErr w:type="spellEnd"/>
    </w:p>
    <w:p w:rsidR="00062CF1" w:rsidRDefault="00062CF1" w:rsidP="004538BE"/>
    <w:p w:rsidR="00F66CC3" w:rsidRDefault="00F66CC3" w:rsidP="004538BE">
      <w:r>
        <w:t>IPCC, 2001. Climate Change 2001. The Physical Science Basis. Contribution of WG 1 to the Third Assessment Report of the Intergovernmental Panel on Climate Change. Cambridge, UK. Cambridge University Press</w:t>
      </w:r>
    </w:p>
    <w:p w:rsidR="00F66CC3" w:rsidRDefault="00F66CC3" w:rsidP="004538BE"/>
    <w:p w:rsidR="00062CF1" w:rsidRDefault="00062CF1" w:rsidP="004538BE">
      <w:r>
        <w:t>IPCC, 2007</w:t>
      </w:r>
      <w:r w:rsidR="006B14F9">
        <w:t>a. Climate Change 2007. The Physical Science Basis</w:t>
      </w:r>
      <w:r w:rsidR="00EA1F41">
        <w:t>. Contribution of WG 1 to the Fourth Assessment Report of the Intergovernmental Panel on Climate Change. Cambridge, UK. Cambridge University Press.</w:t>
      </w:r>
    </w:p>
    <w:p w:rsidR="00C62200" w:rsidRDefault="00C62200" w:rsidP="004538BE"/>
    <w:p w:rsidR="00EA1F41" w:rsidRDefault="00EA1F41" w:rsidP="004538BE">
      <w:r>
        <w:t xml:space="preserve">IPCC, 2007b. Climate Change 2007. </w:t>
      </w:r>
      <w:r w:rsidR="00647616">
        <w:t>Impacts, Adaptation, and Vulnerability</w:t>
      </w:r>
      <w:r>
        <w:t xml:space="preserve">. Contribution of WG </w:t>
      </w:r>
      <w:r w:rsidR="00647616">
        <w:t>II</w:t>
      </w:r>
      <w:r>
        <w:t xml:space="preserve"> to the Fourth Assessment Report of the Intergovernmental Panel on Climate Change. Cambridge, UK. Cambridge University Press.</w:t>
      </w:r>
    </w:p>
    <w:p w:rsidR="00EA1F41" w:rsidRDefault="00EA1F41" w:rsidP="004538BE"/>
    <w:p w:rsidR="00651BE4" w:rsidRDefault="00651BE4" w:rsidP="00651BE4">
      <w:r>
        <w:t>IPCC, 2014. Climate Change 2014. Impacts, Adaptation, and Vulnerability. Contribution of WG II to the F</w:t>
      </w:r>
      <w:r w:rsidR="00FD20FA">
        <w:t>ifth</w:t>
      </w:r>
      <w:r>
        <w:t xml:space="preserve"> Assessment Report of the Intergovernmental Panel on Climate Change. Cambridge, UK. Cambridge University Press.</w:t>
      </w:r>
    </w:p>
    <w:p w:rsidR="00651BE4" w:rsidRDefault="00651BE4" w:rsidP="004538BE"/>
    <w:p w:rsidR="00C62200" w:rsidRDefault="00C62200" w:rsidP="004538BE">
      <w:r>
        <w:t>WMO</w:t>
      </w:r>
      <w:r w:rsidR="00B35C16">
        <w:t xml:space="preserve">, 2010: Manual on the Global Data-processing and Forecasting System. Volume 1 (Annex IV to WMO Technical Regulations). Global Aspects. </w:t>
      </w:r>
      <w:r w:rsidR="00AA4054">
        <w:t xml:space="preserve">Part II, new APPENDIX II-10 and APPENDIX II-11. </w:t>
      </w:r>
      <w:r w:rsidR="00B35C16">
        <w:t>WMO-No. 485</w:t>
      </w:r>
    </w:p>
    <w:sectPr w:rsidR="00C62200" w:rsidSect="00307BC8">
      <w:footerReference w:type="even" r:id="rId15"/>
      <w:footerReference w:type="default" r:id="rId16"/>
      <w:pgSz w:w="11900" w:h="16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7965" w:rsidRDefault="00E07965" w:rsidP="007748FF">
      <w:r>
        <w:separator/>
      </w:r>
    </w:p>
  </w:endnote>
  <w:endnote w:type="continuationSeparator" w:id="0">
    <w:p w:rsidR="00E07965" w:rsidRDefault="00E07965" w:rsidP="007748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PageNumber"/>
      </w:rPr>
      <w:id w:val="-1694679425"/>
      <w:docPartObj>
        <w:docPartGallery w:val="Page Numbers (Bottom of Page)"/>
        <w:docPartUnique/>
      </w:docPartObj>
    </w:sdtPr>
    <w:sdtContent>
      <w:p w:rsidR="00E0278F" w:rsidRDefault="0008299F" w:rsidP="00E0278F">
        <w:pPr>
          <w:pStyle w:val="Footer"/>
          <w:framePr w:wrap="none" w:vAnchor="text" w:hAnchor="margin" w:xAlign="right" w:y="1"/>
          <w:rPr>
            <w:rStyle w:val="PageNumber"/>
          </w:rPr>
        </w:pPr>
        <w:r>
          <w:rPr>
            <w:rStyle w:val="PageNumber"/>
          </w:rPr>
          <w:fldChar w:fldCharType="begin"/>
        </w:r>
        <w:r w:rsidR="00E0278F">
          <w:rPr>
            <w:rStyle w:val="PageNumber"/>
          </w:rPr>
          <w:instrText xml:space="preserve"> PAGE </w:instrText>
        </w:r>
        <w:r>
          <w:rPr>
            <w:rStyle w:val="PageNumber"/>
          </w:rPr>
          <w:fldChar w:fldCharType="end"/>
        </w:r>
      </w:p>
    </w:sdtContent>
  </w:sdt>
  <w:p w:rsidR="00E0278F" w:rsidRDefault="00E0278F" w:rsidP="007748F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PageNumber"/>
      </w:rPr>
      <w:id w:val="729585190"/>
      <w:docPartObj>
        <w:docPartGallery w:val="Page Numbers (Bottom of Page)"/>
        <w:docPartUnique/>
      </w:docPartObj>
    </w:sdtPr>
    <w:sdtContent>
      <w:p w:rsidR="00E0278F" w:rsidRDefault="0008299F" w:rsidP="00E0278F">
        <w:pPr>
          <w:pStyle w:val="Footer"/>
          <w:framePr w:wrap="none" w:vAnchor="text" w:hAnchor="margin" w:xAlign="right" w:y="1"/>
          <w:rPr>
            <w:rStyle w:val="PageNumber"/>
          </w:rPr>
        </w:pPr>
        <w:r>
          <w:rPr>
            <w:rStyle w:val="PageNumber"/>
          </w:rPr>
          <w:fldChar w:fldCharType="begin"/>
        </w:r>
        <w:r w:rsidR="00E0278F">
          <w:rPr>
            <w:rStyle w:val="PageNumber"/>
          </w:rPr>
          <w:instrText xml:space="preserve"> PAGE </w:instrText>
        </w:r>
        <w:r>
          <w:rPr>
            <w:rStyle w:val="PageNumber"/>
          </w:rPr>
          <w:fldChar w:fldCharType="separate"/>
        </w:r>
        <w:r w:rsidR="002F0244">
          <w:rPr>
            <w:rStyle w:val="PageNumber"/>
            <w:noProof/>
          </w:rPr>
          <w:t>13</w:t>
        </w:r>
        <w:r>
          <w:rPr>
            <w:rStyle w:val="PageNumber"/>
          </w:rPr>
          <w:fldChar w:fldCharType="end"/>
        </w:r>
      </w:p>
    </w:sdtContent>
  </w:sdt>
  <w:p w:rsidR="00E0278F" w:rsidRDefault="00E0278F" w:rsidP="007748F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7965" w:rsidRDefault="00E07965" w:rsidP="007748FF">
      <w:r>
        <w:separator/>
      </w:r>
    </w:p>
  </w:footnote>
  <w:footnote w:type="continuationSeparator" w:id="0">
    <w:p w:rsidR="00E07965" w:rsidRDefault="00E07965" w:rsidP="007748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86B09"/>
    <w:multiLevelType w:val="hybridMultilevel"/>
    <w:tmpl w:val="F69092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8A246E"/>
    <w:multiLevelType w:val="hybridMultilevel"/>
    <w:tmpl w:val="9EE43E0A"/>
    <w:lvl w:ilvl="0" w:tplc="A300B3E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0E0313B"/>
    <w:multiLevelType w:val="hybridMultilevel"/>
    <w:tmpl w:val="71DA31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662BF7"/>
    <w:multiLevelType w:val="hybridMultilevel"/>
    <w:tmpl w:val="DF6277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5CF5819"/>
    <w:multiLevelType w:val="hybridMultilevel"/>
    <w:tmpl w:val="4BBAA60A"/>
    <w:lvl w:ilvl="0" w:tplc="04090001">
      <w:start w:val="1"/>
      <w:numFmt w:val="bullet"/>
      <w:lvlText w:val=""/>
      <w:lvlJc w:val="left"/>
      <w:pPr>
        <w:ind w:left="774" w:hanging="360"/>
      </w:pPr>
      <w:rPr>
        <w:rFonts w:ascii="Symbol" w:hAnsi="Symbol" w:hint="default"/>
      </w:rPr>
    </w:lvl>
    <w:lvl w:ilvl="1" w:tplc="04090003">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5">
    <w:nsid w:val="5324645F"/>
    <w:multiLevelType w:val="hybridMultilevel"/>
    <w:tmpl w:val="D304D730"/>
    <w:lvl w:ilvl="0" w:tplc="FD1E25D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61065BF2"/>
    <w:multiLevelType w:val="hybridMultilevel"/>
    <w:tmpl w:val="4EA6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516B8C"/>
    <w:multiLevelType w:val="hybridMultilevel"/>
    <w:tmpl w:val="5E96FCA6"/>
    <w:lvl w:ilvl="0" w:tplc="04090017">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7"/>
  </w:num>
  <w:num w:numId="4">
    <w:abstractNumId w:val="4"/>
  </w:num>
  <w:num w:numId="5">
    <w:abstractNumId w:val="3"/>
  </w:num>
  <w:num w:numId="6">
    <w:abstractNumId w:val="2"/>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7"/>
  <w:proofState w:spelling="clean"/>
  <w:defaultTabStop w:val="720"/>
  <w:hyphenationZone w:val="425"/>
  <w:characterSpacingControl w:val="doNotCompress"/>
  <w:footnotePr>
    <w:footnote w:id="-1"/>
    <w:footnote w:id="0"/>
  </w:footnotePr>
  <w:endnotePr>
    <w:endnote w:id="-1"/>
    <w:endnote w:id="0"/>
  </w:endnotePr>
  <w:compat/>
  <w:rsids>
    <w:rsidRoot w:val="00A4311A"/>
    <w:rsid w:val="00005A1E"/>
    <w:rsid w:val="000070B7"/>
    <w:rsid w:val="00027489"/>
    <w:rsid w:val="00042D01"/>
    <w:rsid w:val="00044F87"/>
    <w:rsid w:val="0005338E"/>
    <w:rsid w:val="00054C1D"/>
    <w:rsid w:val="00060244"/>
    <w:rsid w:val="00062CF1"/>
    <w:rsid w:val="000776B4"/>
    <w:rsid w:val="0008299F"/>
    <w:rsid w:val="0009087E"/>
    <w:rsid w:val="000945F8"/>
    <w:rsid w:val="000950AF"/>
    <w:rsid w:val="000955AB"/>
    <w:rsid w:val="000A1068"/>
    <w:rsid w:val="000A7697"/>
    <w:rsid w:val="000B6A10"/>
    <w:rsid w:val="000D270A"/>
    <w:rsid w:val="000E0714"/>
    <w:rsid w:val="000E251E"/>
    <w:rsid w:val="000E3B4B"/>
    <w:rsid w:val="000F22D6"/>
    <w:rsid w:val="00106FAA"/>
    <w:rsid w:val="00113E50"/>
    <w:rsid w:val="00120860"/>
    <w:rsid w:val="00131D19"/>
    <w:rsid w:val="001411EB"/>
    <w:rsid w:val="00147650"/>
    <w:rsid w:val="001478A0"/>
    <w:rsid w:val="0016680C"/>
    <w:rsid w:val="001719E7"/>
    <w:rsid w:val="0017415C"/>
    <w:rsid w:val="001750C7"/>
    <w:rsid w:val="00180993"/>
    <w:rsid w:val="00182DA4"/>
    <w:rsid w:val="001A7F5E"/>
    <w:rsid w:val="001B3A0A"/>
    <w:rsid w:val="001C206C"/>
    <w:rsid w:val="001D27CF"/>
    <w:rsid w:val="001D7C2D"/>
    <w:rsid w:val="001E3032"/>
    <w:rsid w:val="001F29E5"/>
    <w:rsid w:val="001F320C"/>
    <w:rsid w:val="001F4E02"/>
    <w:rsid w:val="00201507"/>
    <w:rsid w:val="002057DA"/>
    <w:rsid w:val="002120ED"/>
    <w:rsid w:val="00222860"/>
    <w:rsid w:val="002311FD"/>
    <w:rsid w:val="00240D00"/>
    <w:rsid w:val="002471E0"/>
    <w:rsid w:val="002525B4"/>
    <w:rsid w:val="002550B1"/>
    <w:rsid w:val="00261061"/>
    <w:rsid w:val="002659E5"/>
    <w:rsid w:val="0026710C"/>
    <w:rsid w:val="00270FFB"/>
    <w:rsid w:val="00273A16"/>
    <w:rsid w:val="002B1892"/>
    <w:rsid w:val="002B27E5"/>
    <w:rsid w:val="002C5585"/>
    <w:rsid w:val="002D5257"/>
    <w:rsid w:val="002D5DC4"/>
    <w:rsid w:val="002E63F8"/>
    <w:rsid w:val="002F0244"/>
    <w:rsid w:val="00307BC8"/>
    <w:rsid w:val="00317AE8"/>
    <w:rsid w:val="003251F5"/>
    <w:rsid w:val="00327CC3"/>
    <w:rsid w:val="003560A2"/>
    <w:rsid w:val="003603C4"/>
    <w:rsid w:val="003740BF"/>
    <w:rsid w:val="00385C19"/>
    <w:rsid w:val="00393BA1"/>
    <w:rsid w:val="003952A4"/>
    <w:rsid w:val="003A5A61"/>
    <w:rsid w:val="003A6CF7"/>
    <w:rsid w:val="003A6F25"/>
    <w:rsid w:val="003B2F26"/>
    <w:rsid w:val="003C6B0C"/>
    <w:rsid w:val="003D386B"/>
    <w:rsid w:val="003F35F6"/>
    <w:rsid w:val="004009A6"/>
    <w:rsid w:val="00414FA0"/>
    <w:rsid w:val="004172A1"/>
    <w:rsid w:val="00423EA6"/>
    <w:rsid w:val="00450F79"/>
    <w:rsid w:val="00451510"/>
    <w:rsid w:val="00452246"/>
    <w:rsid w:val="004538BE"/>
    <w:rsid w:val="004627C5"/>
    <w:rsid w:val="00480C53"/>
    <w:rsid w:val="00492A45"/>
    <w:rsid w:val="004A70C1"/>
    <w:rsid w:val="004B216A"/>
    <w:rsid w:val="004B33C8"/>
    <w:rsid w:val="004B4966"/>
    <w:rsid w:val="004B59EE"/>
    <w:rsid w:val="004D2036"/>
    <w:rsid w:val="004D263F"/>
    <w:rsid w:val="004E2161"/>
    <w:rsid w:val="004F2AC2"/>
    <w:rsid w:val="004F3A35"/>
    <w:rsid w:val="00501EC6"/>
    <w:rsid w:val="00503EB3"/>
    <w:rsid w:val="005061EA"/>
    <w:rsid w:val="00512916"/>
    <w:rsid w:val="00514BE8"/>
    <w:rsid w:val="00517FA2"/>
    <w:rsid w:val="00525FC6"/>
    <w:rsid w:val="00526DB7"/>
    <w:rsid w:val="00531164"/>
    <w:rsid w:val="00532946"/>
    <w:rsid w:val="005502A1"/>
    <w:rsid w:val="00574352"/>
    <w:rsid w:val="00574686"/>
    <w:rsid w:val="00576532"/>
    <w:rsid w:val="00580ACF"/>
    <w:rsid w:val="005854BF"/>
    <w:rsid w:val="005856BF"/>
    <w:rsid w:val="00585A9B"/>
    <w:rsid w:val="005864DC"/>
    <w:rsid w:val="005A2A4C"/>
    <w:rsid w:val="005B2DAE"/>
    <w:rsid w:val="005B3198"/>
    <w:rsid w:val="005B6FFF"/>
    <w:rsid w:val="005C4E28"/>
    <w:rsid w:val="005D0568"/>
    <w:rsid w:val="005E29EC"/>
    <w:rsid w:val="005F5B6A"/>
    <w:rsid w:val="005F7603"/>
    <w:rsid w:val="00602E11"/>
    <w:rsid w:val="006030BE"/>
    <w:rsid w:val="00603F78"/>
    <w:rsid w:val="00612EC2"/>
    <w:rsid w:val="00614B7D"/>
    <w:rsid w:val="006177EA"/>
    <w:rsid w:val="0063419D"/>
    <w:rsid w:val="00635854"/>
    <w:rsid w:val="00647616"/>
    <w:rsid w:val="00651BE4"/>
    <w:rsid w:val="006817D9"/>
    <w:rsid w:val="00686032"/>
    <w:rsid w:val="006872C4"/>
    <w:rsid w:val="0069215D"/>
    <w:rsid w:val="006A180D"/>
    <w:rsid w:val="006A2151"/>
    <w:rsid w:val="006B14F9"/>
    <w:rsid w:val="006B3225"/>
    <w:rsid w:val="006B5FAD"/>
    <w:rsid w:val="006C5F63"/>
    <w:rsid w:val="006D07C0"/>
    <w:rsid w:val="006E0225"/>
    <w:rsid w:val="006E742F"/>
    <w:rsid w:val="006F7419"/>
    <w:rsid w:val="00710A7B"/>
    <w:rsid w:val="00716D8E"/>
    <w:rsid w:val="007274F1"/>
    <w:rsid w:val="00736CBB"/>
    <w:rsid w:val="007464C7"/>
    <w:rsid w:val="00754FB2"/>
    <w:rsid w:val="00763EFE"/>
    <w:rsid w:val="007720DD"/>
    <w:rsid w:val="007748FF"/>
    <w:rsid w:val="00780B84"/>
    <w:rsid w:val="00784EEC"/>
    <w:rsid w:val="00785900"/>
    <w:rsid w:val="007A560D"/>
    <w:rsid w:val="007B04FA"/>
    <w:rsid w:val="007C33E8"/>
    <w:rsid w:val="007E08F3"/>
    <w:rsid w:val="007F37CF"/>
    <w:rsid w:val="00801126"/>
    <w:rsid w:val="00801E17"/>
    <w:rsid w:val="0080705A"/>
    <w:rsid w:val="0081023A"/>
    <w:rsid w:val="008200BB"/>
    <w:rsid w:val="008206C8"/>
    <w:rsid w:val="00825B57"/>
    <w:rsid w:val="008274EE"/>
    <w:rsid w:val="00835D22"/>
    <w:rsid w:val="0083730A"/>
    <w:rsid w:val="0085047C"/>
    <w:rsid w:val="00853F0A"/>
    <w:rsid w:val="008655A1"/>
    <w:rsid w:val="00872FFC"/>
    <w:rsid w:val="00882121"/>
    <w:rsid w:val="00887C83"/>
    <w:rsid w:val="00894268"/>
    <w:rsid w:val="00894B5E"/>
    <w:rsid w:val="0089727A"/>
    <w:rsid w:val="008A6D19"/>
    <w:rsid w:val="008B0197"/>
    <w:rsid w:val="008B740C"/>
    <w:rsid w:val="008B7443"/>
    <w:rsid w:val="008C09B7"/>
    <w:rsid w:val="008D481A"/>
    <w:rsid w:val="008D7612"/>
    <w:rsid w:val="008E0C1C"/>
    <w:rsid w:val="00900166"/>
    <w:rsid w:val="009004AE"/>
    <w:rsid w:val="0090084A"/>
    <w:rsid w:val="00901704"/>
    <w:rsid w:val="00903A2E"/>
    <w:rsid w:val="00907520"/>
    <w:rsid w:val="009139EF"/>
    <w:rsid w:val="0091550C"/>
    <w:rsid w:val="00916305"/>
    <w:rsid w:val="009219A9"/>
    <w:rsid w:val="00924877"/>
    <w:rsid w:val="00931B47"/>
    <w:rsid w:val="0094165A"/>
    <w:rsid w:val="00946DC9"/>
    <w:rsid w:val="00947B89"/>
    <w:rsid w:val="00956E3A"/>
    <w:rsid w:val="00977A01"/>
    <w:rsid w:val="00981D8E"/>
    <w:rsid w:val="009901BF"/>
    <w:rsid w:val="009A176C"/>
    <w:rsid w:val="009B650E"/>
    <w:rsid w:val="009D4CB1"/>
    <w:rsid w:val="009D779A"/>
    <w:rsid w:val="009E7FFE"/>
    <w:rsid w:val="009F081E"/>
    <w:rsid w:val="00A03C24"/>
    <w:rsid w:val="00A16EDD"/>
    <w:rsid w:val="00A4311A"/>
    <w:rsid w:val="00A47A6A"/>
    <w:rsid w:val="00A5352B"/>
    <w:rsid w:val="00A55BF6"/>
    <w:rsid w:val="00A57A50"/>
    <w:rsid w:val="00A60DE6"/>
    <w:rsid w:val="00A65B86"/>
    <w:rsid w:val="00A710FB"/>
    <w:rsid w:val="00A74ED6"/>
    <w:rsid w:val="00A75403"/>
    <w:rsid w:val="00A84250"/>
    <w:rsid w:val="00A92E42"/>
    <w:rsid w:val="00A93599"/>
    <w:rsid w:val="00AA2985"/>
    <w:rsid w:val="00AA4054"/>
    <w:rsid w:val="00AB000A"/>
    <w:rsid w:val="00AB08C9"/>
    <w:rsid w:val="00AB2BC1"/>
    <w:rsid w:val="00AB44E0"/>
    <w:rsid w:val="00AC751D"/>
    <w:rsid w:val="00AE0971"/>
    <w:rsid w:val="00AE0A3A"/>
    <w:rsid w:val="00AE2FA9"/>
    <w:rsid w:val="00AE57F3"/>
    <w:rsid w:val="00AE7572"/>
    <w:rsid w:val="00B001F5"/>
    <w:rsid w:val="00B01CF0"/>
    <w:rsid w:val="00B0249F"/>
    <w:rsid w:val="00B0302D"/>
    <w:rsid w:val="00B10808"/>
    <w:rsid w:val="00B21904"/>
    <w:rsid w:val="00B336B9"/>
    <w:rsid w:val="00B35C16"/>
    <w:rsid w:val="00B41DA6"/>
    <w:rsid w:val="00B44838"/>
    <w:rsid w:val="00B448E0"/>
    <w:rsid w:val="00B63AF5"/>
    <w:rsid w:val="00B73A0C"/>
    <w:rsid w:val="00B908F8"/>
    <w:rsid w:val="00B93D4C"/>
    <w:rsid w:val="00B94102"/>
    <w:rsid w:val="00BA29D7"/>
    <w:rsid w:val="00BA4CFA"/>
    <w:rsid w:val="00BA5A79"/>
    <w:rsid w:val="00BB2F3F"/>
    <w:rsid w:val="00BB6D55"/>
    <w:rsid w:val="00BD1480"/>
    <w:rsid w:val="00BE200A"/>
    <w:rsid w:val="00BE4C39"/>
    <w:rsid w:val="00BE59F3"/>
    <w:rsid w:val="00BE76E2"/>
    <w:rsid w:val="00BF7E9E"/>
    <w:rsid w:val="00C04094"/>
    <w:rsid w:val="00C04F57"/>
    <w:rsid w:val="00C04FF8"/>
    <w:rsid w:val="00C14C6D"/>
    <w:rsid w:val="00C27390"/>
    <w:rsid w:val="00C36B67"/>
    <w:rsid w:val="00C61CA0"/>
    <w:rsid w:val="00C62200"/>
    <w:rsid w:val="00C80BB1"/>
    <w:rsid w:val="00C8367E"/>
    <w:rsid w:val="00C8542D"/>
    <w:rsid w:val="00C905CD"/>
    <w:rsid w:val="00C96BB5"/>
    <w:rsid w:val="00CB45CB"/>
    <w:rsid w:val="00CC10F9"/>
    <w:rsid w:val="00CC1660"/>
    <w:rsid w:val="00CC2142"/>
    <w:rsid w:val="00CD0F39"/>
    <w:rsid w:val="00CF129A"/>
    <w:rsid w:val="00CF7833"/>
    <w:rsid w:val="00D01F7B"/>
    <w:rsid w:val="00D1004D"/>
    <w:rsid w:val="00D16FBF"/>
    <w:rsid w:val="00D171CC"/>
    <w:rsid w:val="00D2343E"/>
    <w:rsid w:val="00D2497C"/>
    <w:rsid w:val="00D422B0"/>
    <w:rsid w:val="00D5064B"/>
    <w:rsid w:val="00D5480E"/>
    <w:rsid w:val="00D62468"/>
    <w:rsid w:val="00D62B54"/>
    <w:rsid w:val="00D910FA"/>
    <w:rsid w:val="00D91E2F"/>
    <w:rsid w:val="00D93876"/>
    <w:rsid w:val="00DA4D41"/>
    <w:rsid w:val="00DC0F6A"/>
    <w:rsid w:val="00DD11EB"/>
    <w:rsid w:val="00DD4595"/>
    <w:rsid w:val="00DE59D7"/>
    <w:rsid w:val="00DE6F42"/>
    <w:rsid w:val="00DE7A0A"/>
    <w:rsid w:val="00E01BDF"/>
    <w:rsid w:val="00E0247D"/>
    <w:rsid w:val="00E0278F"/>
    <w:rsid w:val="00E07111"/>
    <w:rsid w:val="00E07965"/>
    <w:rsid w:val="00E079C1"/>
    <w:rsid w:val="00E20D7A"/>
    <w:rsid w:val="00E22F1D"/>
    <w:rsid w:val="00E23A81"/>
    <w:rsid w:val="00E2727C"/>
    <w:rsid w:val="00E31A5C"/>
    <w:rsid w:val="00E43D38"/>
    <w:rsid w:val="00E47FDF"/>
    <w:rsid w:val="00E529AF"/>
    <w:rsid w:val="00E70790"/>
    <w:rsid w:val="00E75437"/>
    <w:rsid w:val="00E933B2"/>
    <w:rsid w:val="00EA0350"/>
    <w:rsid w:val="00EA1F41"/>
    <w:rsid w:val="00EA6321"/>
    <w:rsid w:val="00EA71DA"/>
    <w:rsid w:val="00EA75A3"/>
    <w:rsid w:val="00EC2FDF"/>
    <w:rsid w:val="00ED0EC1"/>
    <w:rsid w:val="00EE4F4B"/>
    <w:rsid w:val="00EF5D13"/>
    <w:rsid w:val="00F02CE1"/>
    <w:rsid w:val="00F07E75"/>
    <w:rsid w:val="00F1788F"/>
    <w:rsid w:val="00F33846"/>
    <w:rsid w:val="00F4064B"/>
    <w:rsid w:val="00F45686"/>
    <w:rsid w:val="00F504B7"/>
    <w:rsid w:val="00F507AC"/>
    <w:rsid w:val="00F508C4"/>
    <w:rsid w:val="00F54F1C"/>
    <w:rsid w:val="00F56A7A"/>
    <w:rsid w:val="00F643A2"/>
    <w:rsid w:val="00F66CC3"/>
    <w:rsid w:val="00F67B96"/>
    <w:rsid w:val="00F75458"/>
    <w:rsid w:val="00F81634"/>
    <w:rsid w:val="00F96CE4"/>
    <w:rsid w:val="00FD20FA"/>
    <w:rsid w:val="00FD316B"/>
    <w:rsid w:val="00FD4532"/>
    <w:rsid w:val="00FE0FE3"/>
    <w:rsid w:val="00FE33B1"/>
    <w:rsid w:val="00FE7BEF"/>
    <w:rsid w:val="00FF063D"/>
    <w:rsid w:val="00FF43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9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D00"/>
    <w:pPr>
      <w:ind w:left="720"/>
      <w:contextualSpacing/>
    </w:pPr>
  </w:style>
  <w:style w:type="paragraph" w:customStyle="1" w:styleId="TxBrp11">
    <w:name w:val="TxBr_p11"/>
    <w:basedOn w:val="Normal"/>
    <w:rsid w:val="0091550C"/>
    <w:pPr>
      <w:widowControl w:val="0"/>
      <w:tabs>
        <w:tab w:val="left" w:pos="204"/>
      </w:tabs>
      <w:spacing w:line="260" w:lineRule="atLeast"/>
    </w:pPr>
    <w:rPr>
      <w:rFonts w:ascii="Times New Roman" w:eastAsia="Times New Roman" w:hAnsi="Times New Roman" w:cs="Times New Roman"/>
      <w:szCs w:val="20"/>
      <w:lang w:eastAsia="fr-FR"/>
    </w:rPr>
  </w:style>
  <w:style w:type="table" w:styleId="TableGrid">
    <w:name w:val="Table Grid"/>
    <w:basedOn w:val="TableNormal"/>
    <w:uiPriority w:val="39"/>
    <w:rsid w:val="00D506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7748FF"/>
    <w:pPr>
      <w:tabs>
        <w:tab w:val="center" w:pos="4680"/>
        <w:tab w:val="right" w:pos="9360"/>
      </w:tabs>
    </w:pPr>
  </w:style>
  <w:style w:type="character" w:customStyle="1" w:styleId="FooterChar">
    <w:name w:val="Footer Char"/>
    <w:basedOn w:val="DefaultParagraphFont"/>
    <w:link w:val="Footer"/>
    <w:uiPriority w:val="99"/>
    <w:rsid w:val="007748FF"/>
  </w:style>
  <w:style w:type="character" w:styleId="PageNumber">
    <w:name w:val="page number"/>
    <w:basedOn w:val="DefaultParagraphFont"/>
    <w:uiPriority w:val="99"/>
    <w:semiHidden/>
    <w:unhideWhenUsed/>
    <w:rsid w:val="007748FF"/>
  </w:style>
  <w:style w:type="character" w:styleId="Hyperlink">
    <w:name w:val="Hyperlink"/>
    <w:basedOn w:val="DefaultParagraphFont"/>
    <w:uiPriority w:val="99"/>
    <w:unhideWhenUsed/>
    <w:rsid w:val="003F35F6"/>
    <w:rPr>
      <w:color w:val="0563C1" w:themeColor="hyperlink"/>
      <w:u w:val="single"/>
    </w:rPr>
  </w:style>
  <w:style w:type="character" w:customStyle="1" w:styleId="UnresolvedMention">
    <w:name w:val="Unresolved Mention"/>
    <w:basedOn w:val="DefaultParagraphFont"/>
    <w:uiPriority w:val="99"/>
    <w:semiHidden/>
    <w:unhideWhenUsed/>
    <w:rsid w:val="003F35F6"/>
    <w:rPr>
      <w:color w:val="605E5C"/>
      <w:shd w:val="clear" w:color="auto" w:fill="E1DFDD"/>
    </w:rPr>
  </w:style>
  <w:style w:type="paragraph" w:styleId="BalloonText">
    <w:name w:val="Balloon Text"/>
    <w:basedOn w:val="Normal"/>
    <w:link w:val="BalloonTextChar"/>
    <w:uiPriority w:val="99"/>
    <w:semiHidden/>
    <w:unhideWhenUsed/>
    <w:rsid w:val="00E75437"/>
    <w:rPr>
      <w:rFonts w:ascii="Tahoma" w:hAnsi="Tahoma" w:cs="Tahoma"/>
      <w:sz w:val="16"/>
      <w:szCs w:val="16"/>
    </w:rPr>
  </w:style>
  <w:style w:type="character" w:customStyle="1" w:styleId="BalloonTextChar">
    <w:name w:val="Balloon Text Char"/>
    <w:basedOn w:val="DefaultParagraphFont"/>
    <w:link w:val="BalloonText"/>
    <w:uiPriority w:val="99"/>
    <w:semiHidden/>
    <w:rsid w:val="00E754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22027587">
      <w:bodyDiv w:val="1"/>
      <w:marLeft w:val="0"/>
      <w:marRight w:val="0"/>
      <w:marTop w:val="0"/>
      <w:marBottom w:val="0"/>
      <w:divBdr>
        <w:top w:val="none" w:sz="0" w:space="0" w:color="auto"/>
        <w:left w:val="none" w:sz="0" w:space="0" w:color="auto"/>
        <w:bottom w:val="none" w:sz="0" w:space="0" w:color="auto"/>
        <w:right w:val="none" w:sz="0" w:space="0" w:color="auto"/>
      </w:divBdr>
    </w:div>
    <w:div w:id="872812056">
      <w:bodyDiv w:val="1"/>
      <w:marLeft w:val="0"/>
      <w:marRight w:val="0"/>
      <w:marTop w:val="0"/>
      <w:marBottom w:val="0"/>
      <w:divBdr>
        <w:top w:val="none" w:sz="0" w:space="0" w:color="auto"/>
        <w:left w:val="none" w:sz="0" w:space="0" w:color="auto"/>
        <w:bottom w:val="none" w:sz="0" w:space="0" w:color="auto"/>
        <w:right w:val="none" w:sz="0" w:space="0" w:color="auto"/>
      </w:divBdr>
      <w:divsChild>
        <w:div w:id="192815317">
          <w:marLeft w:val="0"/>
          <w:marRight w:val="0"/>
          <w:marTop w:val="0"/>
          <w:marBottom w:val="0"/>
          <w:divBdr>
            <w:top w:val="none" w:sz="0" w:space="0" w:color="auto"/>
            <w:left w:val="none" w:sz="0" w:space="0" w:color="auto"/>
            <w:bottom w:val="none" w:sz="0" w:space="0" w:color="auto"/>
            <w:right w:val="none" w:sz="0" w:space="0" w:color="auto"/>
          </w:divBdr>
        </w:div>
        <w:div w:id="557862065">
          <w:marLeft w:val="0"/>
          <w:marRight w:val="0"/>
          <w:marTop w:val="0"/>
          <w:marBottom w:val="0"/>
          <w:divBdr>
            <w:top w:val="none" w:sz="0" w:space="0" w:color="auto"/>
            <w:left w:val="none" w:sz="0" w:space="0" w:color="auto"/>
            <w:bottom w:val="none" w:sz="0" w:space="0" w:color="auto"/>
            <w:right w:val="none" w:sz="0" w:space="0" w:color="auto"/>
          </w:divBdr>
        </w:div>
        <w:div w:id="1405951873">
          <w:marLeft w:val="0"/>
          <w:marRight w:val="0"/>
          <w:marTop w:val="0"/>
          <w:marBottom w:val="0"/>
          <w:divBdr>
            <w:top w:val="none" w:sz="0" w:space="0" w:color="auto"/>
            <w:left w:val="none" w:sz="0" w:space="0" w:color="auto"/>
            <w:bottom w:val="none" w:sz="0" w:space="0" w:color="auto"/>
            <w:right w:val="none" w:sz="0" w:space="0" w:color="auto"/>
          </w:divBdr>
        </w:div>
      </w:divsChild>
    </w:div>
    <w:div w:id="1289429284">
      <w:bodyDiv w:val="1"/>
      <w:marLeft w:val="0"/>
      <w:marRight w:val="0"/>
      <w:marTop w:val="0"/>
      <w:marBottom w:val="0"/>
      <w:divBdr>
        <w:top w:val="none" w:sz="0" w:space="0" w:color="auto"/>
        <w:left w:val="none" w:sz="0" w:space="0" w:color="auto"/>
        <w:bottom w:val="none" w:sz="0" w:space="0" w:color="auto"/>
        <w:right w:val="none" w:sz="0" w:space="0" w:color="auto"/>
      </w:divBdr>
      <w:divsChild>
        <w:div w:id="19820153">
          <w:marLeft w:val="0"/>
          <w:marRight w:val="0"/>
          <w:marTop w:val="0"/>
          <w:marBottom w:val="0"/>
          <w:divBdr>
            <w:top w:val="none" w:sz="0" w:space="0" w:color="auto"/>
            <w:left w:val="none" w:sz="0" w:space="0" w:color="auto"/>
            <w:bottom w:val="none" w:sz="0" w:space="0" w:color="auto"/>
            <w:right w:val="none" w:sz="0" w:space="0" w:color="auto"/>
          </w:divBdr>
        </w:div>
        <w:div w:id="978270301">
          <w:marLeft w:val="0"/>
          <w:marRight w:val="0"/>
          <w:marTop w:val="0"/>
          <w:marBottom w:val="0"/>
          <w:divBdr>
            <w:top w:val="none" w:sz="0" w:space="0" w:color="auto"/>
            <w:left w:val="none" w:sz="0" w:space="0" w:color="auto"/>
            <w:bottom w:val="none" w:sz="0" w:space="0" w:color="auto"/>
            <w:right w:val="none" w:sz="0" w:space="0" w:color="auto"/>
          </w:divBdr>
        </w:div>
        <w:div w:id="1131900211">
          <w:marLeft w:val="0"/>
          <w:marRight w:val="0"/>
          <w:marTop w:val="0"/>
          <w:marBottom w:val="0"/>
          <w:divBdr>
            <w:top w:val="none" w:sz="0" w:space="0" w:color="auto"/>
            <w:left w:val="none" w:sz="0" w:space="0" w:color="auto"/>
            <w:bottom w:val="none" w:sz="0" w:space="0" w:color="auto"/>
            <w:right w:val="none" w:sz="0" w:space="0" w:color="auto"/>
          </w:divBdr>
        </w:div>
        <w:div w:id="1516991748">
          <w:marLeft w:val="0"/>
          <w:marRight w:val="0"/>
          <w:marTop w:val="0"/>
          <w:marBottom w:val="0"/>
          <w:divBdr>
            <w:top w:val="none" w:sz="0" w:space="0" w:color="auto"/>
            <w:left w:val="none" w:sz="0" w:space="0" w:color="auto"/>
            <w:bottom w:val="none" w:sz="0" w:space="0" w:color="auto"/>
            <w:right w:val="none" w:sz="0" w:space="0" w:color="auto"/>
          </w:divBdr>
        </w:div>
        <w:div w:id="1570769936">
          <w:marLeft w:val="0"/>
          <w:marRight w:val="0"/>
          <w:marTop w:val="0"/>
          <w:marBottom w:val="0"/>
          <w:divBdr>
            <w:top w:val="none" w:sz="0" w:space="0" w:color="auto"/>
            <w:left w:val="none" w:sz="0" w:space="0" w:color="auto"/>
            <w:bottom w:val="none" w:sz="0" w:space="0" w:color="auto"/>
            <w:right w:val="none" w:sz="0" w:space="0" w:color="auto"/>
          </w:divBdr>
        </w:div>
        <w:div w:id="1664040720">
          <w:marLeft w:val="0"/>
          <w:marRight w:val="0"/>
          <w:marTop w:val="0"/>
          <w:marBottom w:val="0"/>
          <w:divBdr>
            <w:top w:val="none" w:sz="0" w:space="0" w:color="auto"/>
            <w:left w:val="none" w:sz="0" w:space="0" w:color="auto"/>
            <w:bottom w:val="none" w:sz="0" w:space="0" w:color="auto"/>
            <w:right w:val="none" w:sz="0" w:space="0" w:color="auto"/>
          </w:divBdr>
        </w:div>
        <w:div w:id="17778633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s://www.apcc21.org/main.do?lang=e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yperlink" Target="https://www.apcc21.org/main.do?lang=e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https://www.ecmwf.int/en/about"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7F15B1C-5EF0-9945-B440-5EBD62EF90B1}" type="doc">
      <dgm:prSet loTypeId="urn:microsoft.com/office/officeart/2005/8/layout/process1" loCatId="process" qsTypeId="urn:microsoft.com/office/officeart/2005/8/quickstyle/simple1" qsCatId="simple" csTypeId="urn:microsoft.com/office/officeart/2005/8/colors/accent1_2" csCatId="accent1" phldr="1"/>
      <dgm:spPr/>
    </dgm:pt>
    <dgm:pt modelId="{3CDB094E-9220-FB45-9E3A-020A2745700A}">
      <dgm:prSet phldrT="[Text]"/>
      <dgm:spPr/>
      <dgm:t>
        <a:bodyPr/>
        <a:lstStyle/>
        <a:p>
          <a:r>
            <a:rPr lang="en-US"/>
            <a:t>Policy Issues</a:t>
          </a:r>
        </a:p>
        <a:p>
          <a:r>
            <a:rPr lang="en-US"/>
            <a:t>Research Priorities</a:t>
          </a:r>
        </a:p>
        <a:p>
          <a:r>
            <a:rPr lang="en-US"/>
            <a:t>Training, Incentives, and Information Systems</a:t>
          </a:r>
        </a:p>
        <a:p>
          <a:r>
            <a:rPr lang="en-US"/>
            <a:t>Development of Infrastructure</a:t>
          </a:r>
        </a:p>
      </dgm:t>
    </dgm:pt>
    <dgm:pt modelId="{12CC489F-AB6C-804B-B8E6-BE24AABD6DC7}" type="parTrans" cxnId="{1EA30E17-2762-6841-92B7-6F04673EAEDB}">
      <dgm:prSet/>
      <dgm:spPr/>
      <dgm:t>
        <a:bodyPr/>
        <a:lstStyle/>
        <a:p>
          <a:endParaRPr lang="en-US"/>
        </a:p>
      </dgm:t>
    </dgm:pt>
    <dgm:pt modelId="{0D031590-67DC-A248-A0DB-87A8CAAD4B25}" type="sibTrans" cxnId="{1EA30E17-2762-6841-92B7-6F04673EAEDB}">
      <dgm:prSet/>
      <dgm:spPr/>
      <dgm:t>
        <a:bodyPr/>
        <a:lstStyle/>
        <a:p>
          <a:endParaRPr lang="en-US"/>
        </a:p>
      </dgm:t>
    </dgm:pt>
    <dgm:pt modelId="{18715BBE-65CA-AB4A-B265-9F133C2E1183}">
      <dgm:prSet phldrT="[Text]"/>
      <dgm:spPr/>
      <dgm:t>
        <a:bodyPr/>
        <a:lstStyle/>
        <a:p>
          <a:r>
            <a:rPr lang="en-US"/>
            <a:t>Coordination </a:t>
          </a:r>
        </a:p>
        <a:p>
          <a:r>
            <a:rPr lang="en-US"/>
            <a:t>and Integration</a:t>
          </a:r>
        </a:p>
      </dgm:t>
    </dgm:pt>
    <dgm:pt modelId="{AD1E36E0-8787-8D4F-A12B-73E17EFC69A1}" type="parTrans" cxnId="{0C137AC6-E48D-BE47-B8AB-F5013B19BB6B}">
      <dgm:prSet/>
      <dgm:spPr/>
      <dgm:t>
        <a:bodyPr/>
        <a:lstStyle/>
        <a:p>
          <a:endParaRPr lang="en-US"/>
        </a:p>
      </dgm:t>
    </dgm:pt>
    <dgm:pt modelId="{A12B6FDB-FFDF-914B-926E-D4EAC180EF74}" type="sibTrans" cxnId="{0C137AC6-E48D-BE47-B8AB-F5013B19BB6B}">
      <dgm:prSet/>
      <dgm:spPr/>
      <dgm:t>
        <a:bodyPr/>
        <a:lstStyle/>
        <a:p>
          <a:endParaRPr lang="en-US"/>
        </a:p>
      </dgm:t>
    </dgm:pt>
    <dgm:pt modelId="{DF1AB536-049E-1A45-BE38-9C68D915B678}">
      <dgm:prSet phldrT="[Text]"/>
      <dgm:spPr/>
      <dgm:t>
        <a:bodyPr/>
        <a:lstStyle/>
        <a:p>
          <a:r>
            <a:rPr lang="en-US"/>
            <a:t>Sustainable Agricultural Programs</a:t>
          </a:r>
        </a:p>
      </dgm:t>
    </dgm:pt>
    <dgm:pt modelId="{0C7F0065-631B-8F49-A8AC-A3A8DCD85FFB}" type="parTrans" cxnId="{B7CA9425-BA31-5243-8CAE-AE589AB195B6}">
      <dgm:prSet/>
      <dgm:spPr/>
      <dgm:t>
        <a:bodyPr/>
        <a:lstStyle/>
        <a:p>
          <a:endParaRPr lang="en-US"/>
        </a:p>
      </dgm:t>
    </dgm:pt>
    <dgm:pt modelId="{71681AA1-24A6-F840-8B69-2935A518DE0E}" type="sibTrans" cxnId="{B7CA9425-BA31-5243-8CAE-AE589AB195B6}">
      <dgm:prSet/>
      <dgm:spPr/>
      <dgm:t>
        <a:bodyPr/>
        <a:lstStyle/>
        <a:p>
          <a:endParaRPr lang="en-US"/>
        </a:p>
      </dgm:t>
    </dgm:pt>
    <dgm:pt modelId="{8A618D5C-7F1F-0749-94BB-EB525336FF4E}" type="pres">
      <dgm:prSet presAssocID="{97F15B1C-5EF0-9945-B440-5EBD62EF90B1}" presName="Name0" presStyleCnt="0">
        <dgm:presLayoutVars>
          <dgm:dir/>
          <dgm:resizeHandles val="exact"/>
        </dgm:presLayoutVars>
      </dgm:prSet>
      <dgm:spPr/>
    </dgm:pt>
    <dgm:pt modelId="{27772228-9E9D-3045-A4E8-6768F593DA3B}" type="pres">
      <dgm:prSet presAssocID="{3CDB094E-9220-FB45-9E3A-020A2745700A}" presName="node" presStyleLbl="node1" presStyleIdx="0" presStyleCnt="3">
        <dgm:presLayoutVars>
          <dgm:bulletEnabled val="1"/>
        </dgm:presLayoutVars>
      </dgm:prSet>
      <dgm:spPr/>
      <dgm:t>
        <a:bodyPr/>
        <a:lstStyle/>
        <a:p>
          <a:endParaRPr lang="fr-FR"/>
        </a:p>
      </dgm:t>
    </dgm:pt>
    <dgm:pt modelId="{EA2A72F0-7190-B84D-B4A5-9741CE6A7132}" type="pres">
      <dgm:prSet presAssocID="{0D031590-67DC-A248-A0DB-87A8CAAD4B25}" presName="sibTrans" presStyleLbl="sibTrans2D1" presStyleIdx="0" presStyleCnt="2"/>
      <dgm:spPr/>
      <dgm:t>
        <a:bodyPr/>
        <a:lstStyle/>
        <a:p>
          <a:endParaRPr lang="fr-FR"/>
        </a:p>
      </dgm:t>
    </dgm:pt>
    <dgm:pt modelId="{95ED5C6B-C248-4943-82C2-9E9DF9E37631}" type="pres">
      <dgm:prSet presAssocID="{0D031590-67DC-A248-A0DB-87A8CAAD4B25}" presName="connectorText" presStyleLbl="sibTrans2D1" presStyleIdx="0" presStyleCnt="2"/>
      <dgm:spPr/>
      <dgm:t>
        <a:bodyPr/>
        <a:lstStyle/>
        <a:p>
          <a:endParaRPr lang="fr-FR"/>
        </a:p>
      </dgm:t>
    </dgm:pt>
    <dgm:pt modelId="{3C02B763-564A-544E-AF6D-A2B4CFF42E4F}" type="pres">
      <dgm:prSet presAssocID="{18715BBE-65CA-AB4A-B265-9F133C2E1183}" presName="node" presStyleLbl="node1" presStyleIdx="1" presStyleCnt="3">
        <dgm:presLayoutVars>
          <dgm:bulletEnabled val="1"/>
        </dgm:presLayoutVars>
      </dgm:prSet>
      <dgm:spPr/>
      <dgm:t>
        <a:bodyPr/>
        <a:lstStyle/>
        <a:p>
          <a:endParaRPr lang="fr-FR"/>
        </a:p>
      </dgm:t>
    </dgm:pt>
    <dgm:pt modelId="{C2E54CF3-DA7F-8143-808A-A8E3F9843AE7}" type="pres">
      <dgm:prSet presAssocID="{A12B6FDB-FFDF-914B-926E-D4EAC180EF74}" presName="sibTrans" presStyleLbl="sibTrans2D1" presStyleIdx="1" presStyleCnt="2"/>
      <dgm:spPr/>
      <dgm:t>
        <a:bodyPr/>
        <a:lstStyle/>
        <a:p>
          <a:endParaRPr lang="fr-FR"/>
        </a:p>
      </dgm:t>
    </dgm:pt>
    <dgm:pt modelId="{D89F6B32-53B7-9B44-A4F5-30A3660E83E8}" type="pres">
      <dgm:prSet presAssocID="{A12B6FDB-FFDF-914B-926E-D4EAC180EF74}" presName="connectorText" presStyleLbl="sibTrans2D1" presStyleIdx="1" presStyleCnt="2"/>
      <dgm:spPr/>
      <dgm:t>
        <a:bodyPr/>
        <a:lstStyle/>
        <a:p>
          <a:endParaRPr lang="fr-FR"/>
        </a:p>
      </dgm:t>
    </dgm:pt>
    <dgm:pt modelId="{EE0E6ACF-E174-2F4C-8410-BA54A71BFCD3}" type="pres">
      <dgm:prSet presAssocID="{DF1AB536-049E-1A45-BE38-9C68D915B678}" presName="node" presStyleLbl="node1" presStyleIdx="2" presStyleCnt="3">
        <dgm:presLayoutVars>
          <dgm:bulletEnabled val="1"/>
        </dgm:presLayoutVars>
      </dgm:prSet>
      <dgm:spPr/>
      <dgm:t>
        <a:bodyPr/>
        <a:lstStyle/>
        <a:p>
          <a:endParaRPr lang="fr-FR"/>
        </a:p>
      </dgm:t>
    </dgm:pt>
  </dgm:ptLst>
  <dgm:cxnLst>
    <dgm:cxn modelId="{0C137AC6-E48D-BE47-B8AB-F5013B19BB6B}" srcId="{97F15B1C-5EF0-9945-B440-5EBD62EF90B1}" destId="{18715BBE-65CA-AB4A-B265-9F133C2E1183}" srcOrd="1" destOrd="0" parTransId="{AD1E36E0-8787-8D4F-A12B-73E17EFC69A1}" sibTransId="{A12B6FDB-FFDF-914B-926E-D4EAC180EF74}"/>
    <dgm:cxn modelId="{96778B6E-CEF7-4775-9D87-BCFC02D70A01}" type="presOf" srcId="{18715BBE-65CA-AB4A-B265-9F133C2E1183}" destId="{3C02B763-564A-544E-AF6D-A2B4CFF42E4F}" srcOrd="0" destOrd="0" presId="urn:microsoft.com/office/officeart/2005/8/layout/process1"/>
    <dgm:cxn modelId="{31289EB3-3473-4DD3-8168-34334B51D038}" type="presOf" srcId="{97F15B1C-5EF0-9945-B440-5EBD62EF90B1}" destId="{8A618D5C-7F1F-0749-94BB-EB525336FF4E}" srcOrd="0" destOrd="0" presId="urn:microsoft.com/office/officeart/2005/8/layout/process1"/>
    <dgm:cxn modelId="{1A024A55-F9A1-421C-9731-CC140D94AB7D}" type="presOf" srcId="{0D031590-67DC-A248-A0DB-87A8CAAD4B25}" destId="{EA2A72F0-7190-B84D-B4A5-9741CE6A7132}" srcOrd="0" destOrd="0" presId="urn:microsoft.com/office/officeart/2005/8/layout/process1"/>
    <dgm:cxn modelId="{22A33D8B-B4AD-4B12-9123-57462A4BE449}" type="presOf" srcId="{DF1AB536-049E-1A45-BE38-9C68D915B678}" destId="{EE0E6ACF-E174-2F4C-8410-BA54A71BFCD3}" srcOrd="0" destOrd="0" presId="urn:microsoft.com/office/officeart/2005/8/layout/process1"/>
    <dgm:cxn modelId="{B7CA9425-BA31-5243-8CAE-AE589AB195B6}" srcId="{97F15B1C-5EF0-9945-B440-5EBD62EF90B1}" destId="{DF1AB536-049E-1A45-BE38-9C68D915B678}" srcOrd="2" destOrd="0" parTransId="{0C7F0065-631B-8F49-A8AC-A3A8DCD85FFB}" sibTransId="{71681AA1-24A6-F840-8B69-2935A518DE0E}"/>
    <dgm:cxn modelId="{1EA30E17-2762-6841-92B7-6F04673EAEDB}" srcId="{97F15B1C-5EF0-9945-B440-5EBD62EF90B1}" destId="{3CDB094E-9220-FB45-9E3A-020A2745700A}" srcOrd="0" destOrd="0" parTransId="{12CC489F-AB6C-804B-B8E6-BE24AABD6DC7}" sibTransId="{0D031590-67DC-A248-A0DB-87A8CAAD4B25}"/>
    <dgm:cxn modelId="{81EC7DF8-57DF-4B22-9F7A-69167A68A590}" type="presOf" srcId="{0D031590-67DC-A248-A0DB-87A8CAAD4B25}" destId="{95ED5C6B-C248-4943-82C2-9E9DF9E37631}" srcOrd="1" destOrd="0" presId="urn:microsoft.com/office/officeart/2005/8/layout/process1"/>
    <dgm:cxn modelId="{10C3AC92-4AD4-4B31-95E5-97CFFF1EC524}" type="presOf" srcId="{A12B6FDB-FFDF-914B-926E-D4EAC180EF74}" destId="{D89F6B32-53B7-9B44-A4F5-30A3660E83E8}" srcOrd="1" destOrd="0" presId="urn:microsoft.com/office/officeart/2005/8/layout/process1"/>
    <dgm:cxn modelId="{92E1B867-9E31-4E10-9F2E-087C8B7C4C23}" type="presOf" srcId="{3CDB094E-9220-FB45-9E3A-020A2745700A}" destId="{27772228-9E9D-3045-A4E8-6768F593DA3B}" srcOrd="0" destOrd="0" presId="urn:microsoft.com/office/officeart/2005/8/layout/process1"/>
    <dgm:cxn modelId="{BCE9133C-5D32-46AF-8B2D-B3BFDF3DFDEE}" type="presOf" srcId="{A12B6FDB-FFDF-914B-926E-D4EAC180EF74}" destId="{C2E54CF3-DA7F-8143-808A-A8E3F9843AE7}" srcOrd="0" destOrd="0" presId="urn:microsoft.com/office/officeart/2005/8/layout/process1"/>
    <dgm:cxn modelId="{7BCA2776-60CC-477F-A2C4-2D84ABDCECD8}" type="presParOf" srcId="{8A618D5C-7F1F-0749-94BB-EB525336FF4E}" destId="{27772228-9E9D-3045-A4E8-6768F593DA3B}" srcOrd="0" destOrd="0" presId="urn:microsoft.com/office/officeart/2005/8/layout/process1"/>
    <dgm:cxn modelId="{9357BFFA-0AE7-411A-BEAE-514B58CF6BA9}" type="presParOf" srcId="{8A618D5C-7F1F-0749-94BB-EB525336FF4E}" destId="{EA2A72F0-7190-B84D-B4A5-9741CE6A7132}" srcOrd="1" destOrd="0" presId="urn:microsoft.com/office/officeart/2005/8/layout/process1"/>
    <dgm:cxn modelId="{7E8D1F4B-44DC-4785-A153-7B9EBB6D77FB}" type="presParOf" srcId="{EA2A72F0-7190-B84D-B4A5-9741CE6A7132}" destId="{95ED5C6B-C248-4943-82C2-9E9DF9E37631}" srcOrd="0" destOrd="0" presId="urn:microsoft.com/office/officeart/2005/8/layout/process1"/>
    <dgm:cxn modelId="{D243FFAF-1D5B-4F0A-BC0B-ACD06AAB2AB1}" type="presParOf" srcId="{8A618D5C-7F1F-0749-94BB-EB525336FF4E}" destId="{3C02B763-564A-544E-AF6D-A2B4CFF42E4F}" srcOrd="2" destOrd="0" presId="urn:microsoft.com/office/officeart/2005/8/layout/process1"/>
    <dgm:cxn modelId="{6A668E1C-19B9-444F-9849-ADC0B8C68B85}" type="presParOf" srcId="{8A618D5C-7F1F-0749-94BB-EB525336FF4E}" destId="{C2E54CF3-DA7F-8143-808A-A8E3F9843AE7}" srcOrd="3" destOrd="0" presId="urn:microsoft.com/office/officeart/2005/8/layout/process1"/>
    <dgm:cxn modelId="{309F7D1C-DD96-40A5-BBA8-E0CF3B202EE6}" type="presParOf" srcId="{C2E54CF3-DA7F-8143-808A-A8E3F9843AE7}" destId="{D89F6B32-53B7-9B44-A4F5-30A3660E83E8}" srcOrd="0" destOrd="0" presId="urn:microsoft.com/office/officeart/2005/8/layout/process1"/>
    <dgm:cxn modelId="{1128451F-6346-44F7-8D40-347AACE312D4}" type="presParOf" srcId="{8A618D5C-7F1F-0749-94BB-EB525336FF4E}" destId="{EE0E6ACF-E174-2F4C-8410-BA54A71BFCD3}" srcOrd="4" destOrd="0" presId="urn:microsoft.com/office/officeart/2005/8/layout/process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7772228-9E9D-3045-A4E8-6768F593DA3B}">
      <dsp:nvSpPr>
        <dsp:cNvPr id="0" name=""/>
        <dsp:cNvSpPr/>
      </dsp:nvSpPr>
      <dsp:spPr>
        <a:xfrm>
          <a:off x="4822" y="61059"/>
          <a:ext cx="1441251" cy="187813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Policy Issues</a:t>
          </a:r>
        </a:p>
        <a:p>
          <a:pPr lvl="0" algn="ctr" defTabSz="577850">
            <a:lnSpc>
              <a:spcPct val="90000"/>
            </a:lnSpc>
            <a:spcBef>
              <a:spcPct val="0"/>
            </a:spcBef>
            <a:spcAft>
              <a:spcPct val="35000"/>
            </a:spcAft>
          </a:pPr>
          <a:r>
            <a:rPr lang="en-US" sz="1300" kern="1200"/>
            <a:t>Research Priorities</a:t>
          </a:r>
        </a:p>
        <a:p>
          <a:pPr lvl="0" algn="ctr" defTabSz="577850">
            <a:lnSpc>
              <a:spcPct val="90000"/>
            </a:lnSpc>
            <a:spcBef>
              <a:spcPct val="0"/>
            </a:spcBef>
            <a:spcAft>
              <a:spcPct val="35000"/>
            </a:spcAft>
          </a:pPr>
          <a:r>
            <a:rPr lang="en-US" sz="1300" kern="1200"/>
            <a:t>Training, Incentives, and Information Systems</a:t>
          </a:r>
        </a:p>
        <a:p>
          <a:pPr lvl="0" algn="ctr" defTabSz="577850">
            <a:lnSpc>
              <a:spcPct val="90000"/>
            </a:lnSpc>
            <a:spcBef>
              <a:spcPct val="0"/>
            </a:spcBef>
            <a:spcAft>
              <a:spcPct val="35000"/>
            </a:spcAft>
          </a:pPr>
          <a:r>
            <a:rPr lang="en-US" sz="1300" kern="1200"/>
            <a:t>Development of Infrastructure</a:t>
          </a:r>
        </a:p>
      </dsp:txBody>
      <dsp:txXfrm>
        <a:off x="4822" y="61059"/>
        <a:ext cx="1441251" cy="1878130"/>
      </dsp:txXfrm>
    </dsp:sp>
    <dsp:sp modelId="{EA2A72F0-7190-B84D-B4A5-9741CE6A7132}">
      <dsp:nvSpPr>
        <dsp:cNvPr id="0" name=""/>
        <dsp:cNvSpPr/>
      </dsp:nvSpPr>
      <dsp:spPr>
        <a:xfrm>
          <a:off x="1590198" y="821409"/>
          <a:ext cx="305545" cy="35743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p>
      </dsp:txBody>
      <dsp:txXfrm>
        <a:off x="1590198" y="821409"/>
        <a:ext cx="305545" cy="357430"/>
      </dsp:txXfrm>
    </dsp:sp>
    <dsp:sp modelId="{3C02B763-564A-544E-AF6D-A2B4CFF42E4F}">
      <dsp:nvSpPr>
        <dsp:cNvPr id="0" name=""/>
        <dsp:cNvSpPr/>
      </dsp:nvSpPr>
      <dsp:spPr>
        <a:xfrm>
          <a:off x="2022574" y="61059"/>
          <a:ext cx="1441251" cy="187813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Coordination </a:t>
          </a:r>
        </a:p>
        <a:p>
          <a:pPr lvl="0" algn="ctr" defTabSz="577850">
            <a:lnSpc>
              <a:spcPct val="90000"/>
            </a:lnSpc>
            <a:spcBef>
              <a:spcPct val="0"/>
            </a:spcBef>
            <a:spcAft>
              <a:spcPct val="35000"/>
            </a:spcAft>
          </a:pPr>
          <a:r>
            <a:rPr lang="en-US" sz="1300" kern="1200"/>
            <a:t>and Integration</a:t>
          </a:r>
        </a:p>
      </dsp:txBody>
      <dsp:txXfrm>
        <a:off x="2022574" y="61059"/>
        <a:ext cx="1441251" cy="1878130"/>
      </dsp:txXfrm>
    </dsp:sp>
    <dsp:sp modelId="{C2E54CF3-DA7F-8143-808A-A8E3F9843AE7}">
      <dsp:nvSpPr>
        <dsp:cNvPr id="0" name=""/>
        <dsp:cNvSpPr/>
      </dsp:nvSpPr>
      <dsp:spPr>
        <a:xfrm>
          <a:off x="3607950" y="821409"/>
          <a:ext cx="305545" cy="35743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p>
      </dsp:txBody>
      <dsp:txXfrm>
        <a:off x="3607950" y="821409"/>
        <a:ext cx="305545" cy="357430"/>
      </dsp:txXfrm>
    </dsp:sp>
    <dsp:sp modelId="{EE0E6ACF-E174-2F4C-8410-BA54A71BFCD3}">
      <dsp:nvSpPr>
        <dsp:cNvPr id="0" name=""/>
        <dsp:cNvSpPr/>
      </dsp:nvSpPr>
      <dsp:spPr>
        <a:xfrm>
          <a:off x="4040326" y="61059"/>
          <a:ext cx="1441251" cy="187813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Sustainable Agricultural Programs</a:t>
          </a:r>
        </a:p>
      </dsp:txBody>
      <dsp:txXfrm>
        <a:off x="4040326" y="61059"/>
        <a:ext cx="1441251" cy="1878130"/>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7461</Words>
  <Characters>42532</Characters>
  <Application>Microsoft Office Word</Application>
  <DocSecurity>0</DocSecurity>
  <Lines>354</Lines>
  <Paragraphs>99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By DR.Ahmed Saker</Company>
  <LinksUpToDate>false</LinksUpToDate>
  <CharactersWithSpaces>49894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 Lamptey</dc:creator>
  <cp:lastModifiedBy>jbanda</cp:lastModifiedBy>
  <cp:revision>2</cp:revision>
  <dcterms:created xsi:type="dcterms:W3CDTF">2019-04-30T19:13:00Z</dcterms:created>
  <dcterms:modified xsi:type="dcterms:W3CDTF">2019-04-30T19:13:00Z</dcterms:modified>
</cp:coreProperties>
</file>