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6A6" w:rsidRDefault="002506A6" w:rsidP="00701325">
      <w:pPr>
        <w:pStyle w:val="yiv6490919808msonormal"/>
        <w:rPr>
          <w:rFonts w:ascii="Arial" w:hAnsi="Arial" w:cs="Arial"/>
          <w:color w:val="1F497D"/>
          <w:sz w:val="22"/>
          <w:szCs w:val="22"/>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Dear Richard,</w:t>
      </w:r>
    </w:p>
    <w:p w:rsidR="002506A6" w:rsidRPr="002506A6" w:rsidRDefault="002506A6" w:rsidP="002506A6">
      <w:pPr>
        <w:spacing w:after="0" w:line="240" w:lineRule="auto"/>
        <w:rPr>
          <w:rFonts w:ascii="Times New Roman" w:eastAsia="Times New Roman" w:hAnsi="Times New Roman" w:cs="Times New Roman"/>
          <w:sz w:val="24"/>
          <w:szCs w:val="24"/>
        </w:rPr>
      </w:pPr>
      <w:proofErr w:type="gramStart"/>
      <w:r w:rsidRPr="002506A6">
        <w:rPr>
          <w:rFonts w:ascii="Times New Roman" w:eastAsia="Times New Roman" w:hAnsi="Times New Roman" w:cs="Times New Roman"/>
          <w:sz w:val="24"/>
          <w:szCs w:val="24"/>
        </w:rPr>
        <w:t>we</w:t>
      </w:r>
      <w:proofErr w:type="gramEnd"/>
      <w:r w:rsidRPr="002506A6">
        <w:rPr>
          <w:rFonts w:ascii="Times New Roman" w:eastAsia="Times New Roman" w:hAnsi="Times New Roman" w:cs="Times New Roman"/>
          <w:sz w:val="24"/>
          <w:szCs w:val="24"/>
        </w:rPr>
        <w:t xml:space="preserve"> have been very delighted to get the findings and your related comments. </w:t>
      </w:r>
    </w:p>
    <w:p w:rsidR="002506A6" w:rsidRPr="002506A6" w:rsidRDefault="002506A6" w:rsidP="002506A6">
      <w:pPr>
        <w:spacing w:after="0" w:line="240" w:lineRule="auto"/>
        <w:rPr>
          <w:rFonts w:ascii="Times New Roman" w:eastAsia="Times New Roman" w:hAnsi="Times New Roman" w:cs="Times New Roman"/>
          <w:sz w:val="24"/>
          <w:szCs w:val="24"/>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 xml:space="preserve">Because experts usually avoid alarming the users with very low or very high probabilities for above or below average, we have been less effective in building trust in the disaster risk management communities. Therefore, the value of our services for disaster resilience has been undermined.  </w:t>
      </w:r>
      <w:r w:rsidRPr="002506A6">
        <w:rPr>
          <w:rFonts w:ascii="Times New Roman" w:eastAsia="Times New Roman" w:hAnsi="Times New Roman" w:cs="Times New Roman"/>
          <w:b/>
          <w:bCs/>
          <w:sz w:val="24"/>
          <w:szCs w:val="24"/>
        </w:rPr>
        <w:t>Opportunities to value our services are therefore lost</w:t>
      </w:r>
      <w:r w:rsidRPr="002506A6">
        <w:rPr>
          <w:rFonts w:ascii="Times New Roman" w:eastAsia="Times New Roman" w:hAnsi="Times New Roman" w:cs="Times New Roman"/>
          <w:sz w:val="24"/>
          <w:szCs w:val="24"/>
        </w:rPr>
        <w:t xml:space="preserve">.  We will be happy to discuss with you a strategy involving   AUC and ECA in the framework of WISER and other relevant </w:t>
      </w:r>
      <w:proofErr w:type="spellStart"/>
      <w:r w:rsidRPr="002506A6">
        <w:rPr>
          <w:rFonts w:ascii="Times New Roman" w:eastAsia="Times New Roman" w:hAnsi="Times New Roman" w:cs="Times New Roman"/>
          <w:sz w:val="24"/>
          <w:szCs w:val="24"/>
        </w:rPr>
        <w:t>programmes</w:t>
      </w:r>
      <w:proofErr w:type="spellEnd"/>
      <w:r w:rsidRPr="002506A6">
        <w:rPr>
          <w:rFonts w:ascii="Times New Roman" w:eastAsia="Times New Roman" w:hAnsi="Times New Roman" w:cs="Times New Roman"/>
          <w:sz w:val="24"/>
          <w:szCs w:val="24"/>
        </w:rPr>
        <w:t xml:space="preserve"> to empower more experts in RCOFs, build trust in user communities and therefore optimally value our information we offer. </w:t>
      </w:r>
    </w:p>
    <w:p w:rsidR="002506A6" w:rsidRPr="002506A6" w:rsidRDefault="002506A6" w:rsidP="002506A6">
      <w:pPr>
        <w:spacing w:after="0" w:line="240" w:lineRule="auto"/>
        <w:rPr>
          <w:rFonts w:ascii="Times New Roman" w:eastAsia="Times New Roman" w:hAnsi="Times New Roman" w:cs="Times New Roman"/>
          <w:sz w:val="24"/>
          <w:szCs w:val="24"/>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 xml:space="preserve">These results will be presented with detailed explanations within the RCOFs community with the strong </w:t>
      </w:r>
      <w:proofErr w:type="gramStart"/>
      <w:r w:rsidRPr="002506A6">
        <w:rPr>
          <w:rFonts w:ascii="Times New Roman" w:eastAsia="Times New Roman" w:hAnsi="Times New Roman" w:cs="Times New Roman"/>
          <w:sz w:val="24"/>
          <w:szCs w:val="24"/>
        </w:rPr>
        <w:t>advise</w:t>
      </w:r>
      <w:proofErr w:type="gramEnd"/>
      <w:r w:rsidRPr="002506A6">
        <w:rPr>
          <w:rFonts w:ascii="Times New Roman" w:eastAsia="Times New Roman" w:hAnsi="Times New Roman" w:cs="Times New Roman"/>
          <w:sz w:val="24"/>
          <w:szCs w:val="24"/>
        </w:rPr>
        <w:t xml:space="preserve"> to move quickly towards more objective forecasting methods during RCOFs.</w:t>
      </w:r>
    </w:p>
    <w:p w:rsidR="002506A6" w:rsidRPr="002506A6" w:rsidRDefault="002506A6" w:rsidP="002506A6">
      <w:pPr>
        <w:spacing w:after="0" w:line="240" w:lineRule="auto"/>
        <w:rPr>
          <w:rFonts w:ascii="Times New Roman" w:eastAsia="Times New Roman" w:hAnsi="Times New Roman" w:cs="Times New Roman"/>
          <w:sz w:val="24"/>
          <w:szCs w:val="24"/>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 xml:space="preserve">We  may need to continue investments in training because many country experts are currently not comfortable with communication of very low or very high forecast probabilities for extreme categories  because of their limitations in better understanding the drivers of climate variability, strengths of </w:t>
      </w:r>
      <w:proofErr w:type="spellStart"/>
      <w:r w:rsidRPr="002506A6">
        <w:rPr>
          <w:rFonts w:ascii="Times New Roman" w:eastAsia="Times New Roman" w:hAnsi="Times New Roman" w:cs="Times New Roman"/>
          <w:sz w:val="24"/>
          <w:szCs w:val="24"/>
        </w:rPr>
        <w:t>teleconnections</w:t>
      </w:r>
      <w:proofErr w:type="spellEnd"/>
      <w:r w:rsidRPr="002506A6">
        <w:rPr>
          <w:rFonts w:ascii="Times New Roman" w:eastAsia="Times New Roman" w:hAnsi="Times New Roman" w:cs="Times New Roman"/>
          <w:sz w:val="24"/>
          <w:szCs w:val="24"/>
        </w:rPr>
        <w:t xml:space="preserve"> and related dynamics, findings of predictability studies.     </w:t>
      </w:r>
    </w:p>
    <w:p w:rsidR="002506A6" w:rsidRPr="002506A6" w:rsidRDefault="002506A6" w:rsidP="002506A6">
      <w:pPr>
        <w:spacing w:after="0" w:line="240" w:lineRule="auto"/>
        <w:rPr>
          <w:rFonts w:ascii="Times New Roman" w:eastAsia="Times New Roman" w:hAnsi="Times New Roman" w:cs="Times New Roman"/>
          <w:sz w:val="24"/>
          <w:szCs w:val="24"/>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The 2015/16 drought over Southern Africa was a clear illustration with many evidences of drought of moderate to high intensity in products from GPCs and other institutes and forecasting methods. Many consensus forecasts did not consider the well justified high probabilities</w:t>
      </w:r>
      <w:proofErr w:type="gramStart"/>
      <w:r w:rsidRPr="002506A6">
        <w:rPr>
          <w:rFonts w:ascii="Times New Roman" w:eastAsia="Times New Roman" w:hAnsi="Times New Roman" w:cs="Times New Roman"/>
          <w:sz w:val="24"/>
          <w:szCs w:val="24"/>
        </w:rPr>
        <w:t>  due</w:t>
      </w:r>
      <w:proofErr w:type="gramEnd"/>
      <w:r w:rsidRPr="002506A6">
        <w:rPr>
          <w:rFonts w:ascii="Times New Roman" w:eastAsia="Times New Roman" w:hAnsi="Times New Roman" w:cs="Times New Roman"/>
          <w:sz w:val="24"/>
          <w:szCs w:val="24"/>
        </w:rPr>
        <w:t xml:space="preserve"> to subjective influences within the RCOF community.</w:t>
      </w:r>
    </w:p>
    <w:p w:rsidR="002506A6" w:rsidRPr="002506A6" w:rsidRDefault="002506A6" w:rsidP="002506A6">
      <w:pPr>
        <w:spacing w:after="0" w:line="240" w:lineRule="auto"/>
        <w:rPr>
          <w:rFonts w:ascii="Times New Roman" w:eastAsia="Times New Roman" w:hAnsi="Times New Roman" w:cs="Times New Roman"/>
          <w:sz w:val="24"/>
          <w:szCs w:val="24"/>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 xml:space="preserve">SADC and many countries actually declared states of drought emergencies quite late when impacts like inflation in commodity markets and power brownouts where being felt in the society and economy. </w:t>
      </w:r>
    </w:p>
    <w:p w:rsidR="002506A6" w:rsidRPr="002506A6" w:rsidRDefault="002506A6" w:rsidP="002506A6">
      <w:pPr>
        <w:spacing w:after="0" w:line="240" w:lineRule="auto"/>
        <w:rPr>
          <w:rFonts w:ascii="Times New Roman" w:eastAsia="Times New Roman" w:hAnsi="Times New Roman" w:cs="Times New Roman"/>
          <w:sz w:val="24"/>
          <w:szCs w:val="24"/>
        </w:rPr>
      </w:pP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 xml:space="preserve">We hope to further discuss these important issues with you and tap into existing </w:t>
      </w:r>
      <w:proofErr w:type="spellStart"/>
      <w:r w:rsidRPr="002506A6">
        <w:rPr>
          <w:rFonts w:ascii="Times New Roman" w:eastAsia="Times New Roman" w:hAnsi="Times New Roman" w:cs="Times New Roman"/>
          <w:sz w:val="24"/>
          <w:szCs w:val="24"/>
        </w:rPr>
        <w:t>programmes</w:t>
      </w:r>
      <w:proofErr w:type="spellEnd"/>
      <w:r w:rsidRPr="002506A6">
        <w:rPr>
          <w:rFonts w:ascii="Times New Roman" w:eastAsia="Times New Roman" w:hAnsi="Times New Roman" w:cs="Times New Roman"/>
          <w:sz w:val="24"/>
          <w:szCs w:val="24"/>
        </w:rPr>
        <w:t xml:space="preserve"> like WISER</w:t>
      </w:r>
      <w:proofErr w:type="gramStart"/>
      <w:r w:rsidRPr="002506A6">
        <w:rPr>
          <w:rFonts w:ascii="Times New Roman" w:eastAsia="Times New Roman" w:hAnsi="Times New Roman" w:cs="Times New Roman"/>
          <w:sz w:val="24"/>
          <w:szCs w:val="24"/>
        </w:rPr>
        <w:t>  to</w:t>
      </w:r>
      <w:proofErr w:type="gramEnd"/>
      <w:r w:rsidRPr="002506A6">
        <w:rPr>
          <w:rFonts w:ascii="Times New Roman" w:eastAsia="Times New Roman" w:hAnsi="Times New Roman" w:cs="Times New Roman"/>
          <w:sz w:val="24"/>
          <w:szCs w:val="24"/>
        </w:rPr>
        <w:t xml:space="preserve"> contribute more effectively to building resilience in Africa.</w:t>
      </w:r>
    </w:p>
    <w:p w:rsidR="002506A6" w:rsidRPr="002506A6" w:rsidRDefault="002506A6" w:rsidP="002506A6">
      <w:pPr>
        <w:spacing w:after="0" w:line="240" w:lineRule="auto"/>
        <w:rPr>
          <w:rFonts w:ascii="Times New Roman" w:eastAsia="Times New Roman" w:hAnsi="Times New Roman" w:cs="Times New Roman"/>
          <w:sz w:val="24"/>
          <w:szCs w:val="24"/>
        </w:rPr>
      </w:pPr>
      <w:r w:rsidRPr="002506A6">
        <w:rPr>
          <w:rFonts w:ascii="Times New Roman" w:eastAsia="Times New Roman" w:hAnsi="Times New Roman" w:cs="Times New Roman"/>
          <w:sz w:val="24"/>
          <w:szCs w:val="24"/>
        </w:rPr>
        <w:t>Regards</w:t>
      </w:r>
    </w:p>
    <w:p w:rsidR="002506A6" w:rsidRDefault="002506A6" w:rsidP="00701325">
      <w:pPr>
        <w:pStyle w:val="yiv6490919808msonormal"/>
        <w:rPr>
          <w:rFonts w:ascii="Arial" w:hAnsi="Arial" w:cs="Arial"/>
          <w:color w:val="1F497D"/>
          <w:sz w:val="22"/>
          <w:szCs w:val="22"/>
        </w:rPr>
      </w:pPr>
    </w:p>
    <w:p w:rsidR="002506A6" w:rsidRDefault="002506A6" w:rsidP="00701325">
      <w:pPr>
        <w:pStyle w:val="yiv6490919808msonormal"/>
        <w:rPr>
          <w:rFonts w:ascii="Arial" w:hAnsi="Arial" w:cs="Arial"/>
          <w:color w:val="1F497D"/>
          <w:sz w:val="22"/>
          <w:szCs w:val="22"/>
        </w:rPr>
      </w:pPr>
    </w:p>
    <w:p w:rsidR="00701325" w:rsidRDefault="00701325" w:rsidP="00701325">
      <w:pPr>
        <w:pStyle w:val="yiv6490919808msonormal"/>
      </w:pPr>
      <w:r>
        <w:rPr>
          <w:rFonts w:ascii="Arial" w:hAnsi="Arial" w:cs="Arial"/>
          <w:color w:val="1F497D"/>
          <w:sz w:val="22"/>
          <w:szCs w:val="22"/>
        </w:rPr>
        <w:t xml:space="preserve">Dear </w:t>
      </w:r>
      <w:proofErr w:type="spellStart"/>
      <w:r>
        <w:rPr>
          <w:rFonts w:ascii="Arial" w:hAnsi="Arial" w:cs="Arial"/>
          <w:color w:val="1F497D"/>
          <w:sz w:val="22"/>
          <w:szCs w:val="22"/>
        </w:rPr>
        <w:t>Mr</w:t>
      </w:r>
      <w:proofErr w:type="spellEnd"/>
      <w:r>
        <w:rPr>
          <w:rFonts w:ascii="Arial" w:hAnsi="Arial" w:cs="Arial"/>
          <w:color w:val="1F497D"/>
          <w:sz w:val="22"/>
          <w:szCs w:val="22"/>
        </w:rPr>
        <w:t xml:space="preserve"> </w:t>
      </w:r>
      <w:proofErr w:type="spellStart"/>
      <w:r>
        <w:rPr>
          <w:rFonts w:ascii="Arial" w:hAnsi="Arial" w:cs="Arial"/>
          <w:color w:val="1F497D"/>
          <w:sz w:val="22"/>
          <w:szCs w:val="22"/>
        </w:rPr>
        <w:t>Kamga</w:t>
      </w:r>
      <w:proofErr w:type="spellEnd"/>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Many thanks again for sharing the archive of PRESAO/PRESASS forecast maps back to 1998 – when the consensus seasonal forecasts began. The maps have been a very valuable input to our work in the ASPIRE project.</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lastRenderedPageBreak/>
        <w:t xml:space="preserve">An analysis of the statistical reliability of the forecast probabilities has now been completed by my colleague Jenny </w:t>
      </w:r>
      <w:proofErr w:type="spellStart"/>
      <w:r>
        <w:rPr>
          <w:rFonts w:ascii="Arial" w:hAnsi="Arial" w:cs="Arial"/>
          <w:color w:val="1F497D"/>
          <w:sz w:val="22"/>
          <w:szCs w:val="22"/>
        </w:rPr>
        <w:t>Pirret</w:t>
      </w:r>
      <w:proofErr w:type="spellEnd"/>
      <w:r>
        <w:rPr>
          <w:rFonts w:ascii="Arial" w:hAnsi="Arial" w:cs="Arial"/>
          <w:color w:val="1F497D"/>
          <w:sz w:val="22"/>
          <w:szCs w:val="22"/>
        </w:rPr>
        <w:t xml:space="preserve"> and we are in a position to share results as agreed. I would have liked Jenny to have the opportunity to do this – and I am sure she will be in contact with more details. However, Jenny is currently away from the office and, because it is hoped to briefly present the results at the conference call with Rosalind West (DFID) on Wednesday, I am sharing them with you ahead of the meeting for your comment.</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We think it important to share the results with DFID because an aim of the conference call is to make a case for more focus on underpinning science work. As I think you will agree, the analysis shows the PRESAO/PRESASS forecasts have skill and are providing good information to the region. ACMAD is to be congratulated on sustaining this for over 20 years!</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 xml:space="preserve">Importantly, the results also show how the forecasts can be strengthened and where there may be opportunities to work towards greater objectivity (a top level recommendation of the WMO Review of RCOFs </w:t>
      </w:r>
      <w:hyperlink r:id="rId4" w:tgtFrame="_blank" w:history="1">
        <w:r>
          <w:rPr>
            <w:rStyle w:val="Hyperlink"/>
            <w:rFonts w:ascii="Arial" w:hAnsi="Arial" w:cs="Arial"/>
            <w:sz w:val="22"/>
            <w:szCs w:val="22"/>
          </w:rPr>
          <w:t>http://www.wmo.int/pages/prog/wcp/wcasp/meetings/documents/rcofs2017/Report_RCOF_Review_2017_final.pdf</w:t>
        </w:r>
      </w:hyperlink>
      <w:r>
        <w:rPr>
          <w:rFonts w:ascii="Arial" w:hAnsi="Arial" w:cs="Arial"/>
          <w:color w:val="1F497D"/>
          <w:sz w:val="22"/>
          <w:szCs w:val="22"/>
        </w:rPr>
        <w:t xml:space="preserve"> ) - including through more objective integration of the WMO GPC outputs.</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i/>
          <w:iCs/>
          <w:color w:val="1F497D"/>
          <w:sz w:val="22"/>
          <w:szCs w:val="22"/>
        </w:rPr>
        <w:t>Brief summary of Jenny’s method and results</w:t>
      </w:r>
    </w:p>
    <w:p w:rsidR="00701325" w:rsidRDefault="00701325" w:rsidP="00701325">
      <w:pPr>
        <w:pStyle w:val="yiv6490919808msonormal"/>
      </w:pPr>
      <w:r>
        <w:rPr>
          <w:rFonts w:ascii="Arial" w:hAnsi="Arial" w:cs="Arial"/>
          <w:color w:val="1F497D"/>
          <w:sz w:val="22"/>
          <w:szCs w:val="22"/>
        </w:rPr>
        <w:t xml:space="preserve">The analysis method included </w:t>
      </w:r>
      <w:proofErr w:type="spellStart"/>
      <w:r>
        <w:rPr>
          <w:rFonts w:ascii="Arial" w:hAnsi="Arial" w:cs="Arial"/>
          <w:color w:val="1F497D"/>
          <w:sz w:val="22"/>
          <w:szCs w:val="22"/>
        </w:rPr>
        <w:t>digitisation</w:t>
      </w:r>
      <w:proofErr w:type="spellEnd"/>
      <w:r>
        <w:rPr>
          <w:rFonts w:ascii="Arial" w:hAnsi="Arial" w:cs="Arial"/>
          <w:color w:val="1F497D"/>
          <w:sz w:val="22"/>
          <w:szCs w:val="22"/>
        </w:rPr>
        <w:t xml:space="preserve"> of the category probabilities from all the forecast maps onto a regular lat/long grid of 1deg resolution. The forecast probabilities for the categories were then compared to the observed category as taken from analysis of the CHIRPS rainfall dataset.</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 xml:space="preserve">Results for the 3 categories: Above Normal, Near Normal and Below Normal are shown in the attached </w:t>
      </w:r>
      <w:proofErr w:type="spellStart"/>
      <w:proofErr w:type="gramStart"/>
      <w:r>
        <w:rPr>
          <w:rFonts w:ascii="Arial" w:hAnsi="Arial" w:cs="Arial"/>
          <w:color w:val="1F497D"/>
          <w:sz w:val="22"/>
          <w:szCs w:val="22"/>
        </w:rPr>
        <w:t>powerpoint</w:t>
      </w:r>
      <w:proofErr w:type="spellEnd"/>
      <w:proofErr w:type="gramEnd"/>
      <w:r>
        <w:rPr>
          <w:rFonts w:ascii="Arial" w:hAnsi="Arial" w:cs="Arial"/>
          <w:color w:val="1F497D"/>
          <w:sz w:val="22"/>
          <w:szCs w:val="22"/>
        </w:rPr>
        <w:t xml:space="preserve"> (left to right). </w:t>
      </w:r>
    </w:p>
    <w:p w:rsidR="00701325" w:rsidRDefault="00701325" w:rsidP="00701325">
      <w:pPr>
        <w:pStyle w:val="yiv6490919808msonormal"/>
      </w:pPr>
      <w:r>
        <w:rPr>
          <w:rFonts w:ascii="Arial" w:hAnsi="Arial" w:cs="Arial"/>
          <w:color w:val="1F497D"/>
          <w:sz w:val="22"/>
          <w:szCs w:val="22"/>
        </w:rPr>
        <w:t>To calculate the reliability diagnostic for a given category, the forecasts for that category are sub-</w:t>
      </w:r>
      <w:proofErr w:type="spellStart"/>
      <w:r>
        <w:rPr>
          <w:rFonts w:ascii="Arial" w:hAnsi="Arial" w:cs="Arial"/>
          <w:color w:val="1F497D"/>
          <w:sz w:val="22"/>
          <w:szCs w:val="22"/>
        </w:rPr>
        <w:t>setted</w:t>
      </w:r>
      <w:proofErr w:type="spellEnd"/>
      <w:r>
        <w:rPr>
          <w:rFonts w:ascii="Arial" w:hAnsi="Arial" w:cs="Arial"/>
          <w:color w:val="1F497D"/>
          <w:sz w:val="22"/>
          <w:szCs w:val="22"/>
        </w:rPr>
        <w:t xml:space="preserve"> into all those indicating 10%, 20%, 30%, 40%….etc probability of occurrence (these values form the X-axis coordinate). For each subset, the frequency with which the category was actually observed to occur is then measured (this forms the Y-axis coordinate) and thus for each subset a may be point plotted at the intersection. As you will recall, for perfect forecast reliability the plotted points should lie on the diagonal. That is…“an event should occur on X% of occasions when it is forecast to a have probability of occurrence of X%”.</w:t>
      </w:r>
    </w:p>
    <w:p w:rsidR="00701325" w:rsidRDefault="00701325" w:rsidP="00701325">
      <w:pPr>
        <w:pStyle w:val="yiv6490919808msonormal"/>
      </w:pPr>
      <w:r>
        <w:rPr>
          <w:rFonts w:ascii="Arial" w:hAnsi="Arial" w:cs="Arial"/>
          <w:color w:val="1F497D"/>
          <w:sz w:val="22"/>
          <w:szCs w:val="22"/>
        </w:rPr>
        <w:t> </w:t>
      </w:r>
    </w:p>
    <w:p w:rsidR="00701325" w:rsidRPr="006146D3" w:rsidRDefault="00701325" w:rsidP="00701325">
      <w:pPr>
        <w:pStyle w:val="yiv6490919808msonormal"/>
        <w:rPr>
          <w:b/>
        </w:rPr>
      </w:pPr>
      <w:r>
        <w:rPr>
          <w:rFonts w:ascii="Arial" w:hAnsi="Arial" w:cs="Arial"/>
          <w:color w:val="1F497D"/>
          <w:sz w:val="22"/>
          <w:szCs w:val="22"/>
        </w:rPr>
        <w:t xml:space="preserve">You will see the PRESASS forecasts for Above Normal (left) are close to the diagonal – indicating reliability. The point at 20% is an exception – but there is a smaller sample size for these 20% forecasts and thus less robustness (the sample size for each subset is shown in the histograms). A characteristic of the forecasts is that the range of probabilities issued is quite </w:t>
      </w:r>
      <w:r>
        <w:rPr>
          <w:rFonts w:ascii="Arial" w:hAnsi="Arial" w:cs="Arial"/>
          <w:color w:val="1F497D"/>
          <w:sz w:val="22"/>
          <w:szCs w:val="22"/>
        </w:rPr>
        <w:lastRenderedPageBreak/>
        <w:t xml:space="preserve">narrow: none go lower than 20% and none go higher than 50%. </w:t>
      </w:r>
      <w:r w:rsidRPr="006146D3">
        <w:rPr>
          <w:rFonts w:ascii="Arial" w:hAnsi="Arial" w:cs="Arial"/>
          <w:b/>
          <w:color w:val="1F497D"/>
          <w:sz w:val="22"/>
          <w:szCs w:val="22"/>
        </w:rPr>
        <w:t xml:space="preserve">This is one aspect where greater objective integration of dynamical model forecasts may assist. There is evidence that dynamical models are capable of quite bold forecasts (probabilities of up to 70-80% and as low as 10%) that also have a fair degree of reliability. </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Forecasts of the Near-Normal category rarely have skill (in any forecast system) so I will not dwell on this category.</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 xml:space="preserve">The PRESASS forecasts of the Below Normal category (far right) show a slope parallel to the diagonal (ignoring the point to the far right which is based on a smallish sample). This shows there is good information in the forecasts. </w:t>
      </w:r>
      <w:proofErr w:type="gramStart"/>
      <w:r>
        <w:rPr>
          <w:rFonts w:ascii="Arial" w:hAnsi="Arial" w:cs="Arial"/>
          <w:color w:val="1F497D"/>
          <w:sz w:val="22"/>
          <w:szCs w:val="22"/>
        </w:rPr>
        <w:t>i.e</w:t>
      </w:r>
      <w:proofErr w:type="gramEnd"/>
      <w:r>
        <w:rPr>
          <w:rFonts w:ascii="Arial" w:hAnsi="Arial" w:cs="Arial"/>
          <w:color w:val="1F497D"/>
          <w:sz w:val="22"/>
          <w:szCs w:val="22"/>
        </w:rPr>
        <w:t xml:space="preserve">. the higher the forecast probability of Below Normal, the more likely it is that the event will actually occur. However, the forecast probabilities are biased low – as evidenced by the fact that all points (except one) lie above the diagonal. </w:t>
      </w:r>
      <w:r w:rsidRPr="006146D3">
        <w:rPr>
          <w:rFonts w:ascii="Arial" w:hAnsi="Arial" w:cs="Arial"/>
          <w:b/>
          <w:color w:val="1F497D"/>
          <w:sz w:val="22"/>
          <w:szCs w:val="22"/>
        </w:rPr>
        <w:t>This may be a result of subjective inputs to the forecast process and a tendency to “hold back” with probabilities of the dry category to avoid alarming users of risks of drought (in my experience this is a universal attribute of most seasonal forecasts with subjective input – certainly not just this set).</w:t>
      </w:r>
      <w:r>
        <w:rPr>
          <w:rFonts w:ascii="Arial" w:hAnsi="Arial" w:cs="Arial"/>
          <w:color w:val="1F497D"/>
          <w:sz w:val="22"/>
          <w:szCs w:val="22"/>
        </w:rPr>
        <w:t xml:space="preserve"> This is another aspect where the GPC data can help to guide us - since it is free from subjective influence.</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I hope the above provides a useful overview of the results. As I say, Jenny will be able to provide more details on the analysis on her return. In summary I think the analysis shows the PRESASS forecasts are providing a good service to the region and also show where there are opportunities for the service to be enhanced. Please do get back to me with any comments or concerns ahead of Wednesday’s teleconference.</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Unfortunately, I will not be able to participate myself in the teleconference – but all the team are briefed on the results.</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Best regards,</w:t>
      </w:r>
    </w:p>
    <w:p w:rsidR="00701325" w:rsidRDefault="00701325" w:rsidP="00701325">
      <w:pPr>
        <w:pStyle w:val="yiv6490919808msonormal"/>
      </w:pPr>
      <w:r>
        <w:rPr>
          <w:rFonts w:ascii="Arial" w:hAnsi="Arial" w:cs="Arial"/>
          <w:color w:val="1F497D"/>
          <w:sz w:val="22"/>
          <w:szCs w:val="22"/>
        </w:rPr>
        <w:t>Richard</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color w:val="1F497D"/>
          <w:sz w:val="22"/>
          <w:szCs w:val="22"/>
        </w:rPr>
        <w:t> </w:t>
      </w:r>
    </w:p>
    <w:p w:rsidR="00701325" w:rsidRDefault="00701325" w:rsidP="00701325">
      <w:pPr>
        <w:pStyle w:val="yiv6490919808msonormal"/>
      </w:pPr>
      <w:r>
        <w:rPr>
          <w:rFonts w:ascii="Arial" w:hAnsi="Arial" w:cs="Arial"/>
          <w:b/>
          <w:bCs/>
          <w:sz w:val="22"/>
          <w:szCs w:val="22"/>
        </w:rPr>
        <w:t>From:</w:t>
      </w:r>
      <w:r>
        <w:rPr>
          <w:rFonts w:ascii="Arial" w:hAnsi="Arial" w:cs="Arial"/>
          <w:sz w:val="22"/>
          <w:szCs w:val="22"/>
        </w:rPr>
        <w:t xml:space="preserve"> </w:t>
      </w:r>
      <w:proofErr w:type="spellStart"/>
      <w:proofErr w:type="gramStart"/>
      <w:r>
        <w:rPr>
          <w:rFonts w:ascii="Arial" w:hAnsi="Arial" w:cs="Arial"/>
          <w:sz w:val="22"/>
          <w:szCs w:val="22"/>
        </w:rPr>
        <w:t>andre</w:t>
      </w:r>
      <w:proofErr w:type="spellEnd"/>
      <w:proofErr w:type="gramEnd"/>
      <w:r>
        <w:rPr>
          <w:rFonts w:ascii="Arial" w:hAnsi="Arial" w:cs="Arial"/>
          <w:sz w:val="22"/>
          <w:szCs w:val="22"/>
        </w:rPr>
        <w:t xml:space="preserve"> </w:t>
      </w:r>
      <w:proofErr w:type="spellStart"/>
      <w:r>
        <w:rPr>
          <w:rFonts w:ascii="Arial" w:hAnsi="Arial" w:cs="Arial"/>
          <w:sz w:val="22"/>
          <w:szCs w:val="22"/>
        </w:rPr>
        <w:t>kamgaf</w:t>
      </w:r>
      <w:proofErr w:type="spellEnd"/>
      <w:r>
        <w:rPr>
          <w:rFonts w:ascii="Arial" w:hAnsi="Arial" w:cs="Arial"/>
          <w:sz w:val="22"/>
          <w:szCs w:val="22"/>
        </w:rPr>
        <w:t xml:space="preserve"> &lt;akamgaf@yahoo.com&gt; </w:t>
      </w:r>
      <w:r>
        <w:rPr>
          <w:rFonts w:ascii="Arial" w:hAnsi="Arial" w:cs="Arial"/>
          <w:sz w:val="22"/>
          <w:szCs w:val="22"/>
        </w:rPr>
        <w:br/>
      </w:r>
      <w:r>
        <w:rPr>
          <w:rFonts w:ascii="Arial" w:hAnsi="Arial" w:cs="Arial"/>
          <w:b/>
          <w:bCs/>
          <w:sz w:val="22"/>
          <w:szCs w:val="22"/>
        </w:rPr>
        <w:t>Sent:</w:t>
      </w:r>
      <w:r>
        <w:rPr>
          <w:rFonts w:ascii="Arial" w:hAnsi="Arial" w:cs="Arial"/>
          <w:sz w:val="22"/>
          <w:szCs w:val="22"/>
        </w:rPr>
        <w:t xml:space="preserve"> 05 December 2017 18:43</w:t>
      </w:r>
      <w:r>
        <w:rPr>
          <w:rFonts w:ascii="Arial" w:hAnsi="Arial" w:cs="Arial"/>
          <w:sz w:val="22"/>
          <w:szCs w:val="22"/>
        </w:rPr>
        <w:br/>
      </w:r>
      <w:r>
        <w:rPr>
          <w:rFonts w:ascii="Arial" w:hAnsi="Arial" w:cs="Arial"/>
          <w:b/>
          <w:bCs/>
          <w:sz w:val="22"/>
          <w:szCs w:val="22"/>
        </w:rPr>
        <w:t>To:</w:t>
      </w:r>
      <w:r>
        <w:rPr>
          <w:rFonts w:ascii="Arial" w:hAnsi="Arial" w:cs="Arial"/>
          <w:sz w:val="22"/>
          <w:szCs w:val="22"/>
        </w:rPr>
        <w:t xml:space="preserve"> Graham, Richard &lt;richard.graham@metoffice.gov.uk&gt;; Andre </w:t>
      </w:r>
      <w:proofErr w:type="spellStart"/>
      <w:r>
        <w:rPr>
          <w:rFonts w:ascii="Arial" w:hAnsi="Arial" w:cs="Arial"/>
          <w:sz w:val="22"/>
          <w:szCs w:val="22"/>
        </w:rPr>
        <w:t>Kamgaf</w:t>
      </w:r>
      <w:proofErr w:type="spellEnd"/>
      <w:r>
        <w:rPr>
          <w:rFonts w:ascii="Arial" w:hAnsi="Arial" w:cs="Arial"/>
          <w:sz w:val="22"/>
          <w:szCs w:val="22"/>
        </w:rPr>
        <w:t xml:space="preserve"> </w:t>
      </w:r>
      <w:r>
        <w:rPr>
          <w:rFonts w:ascii="Arial" w:hAnsi="Arial" w:cs="Arial"/>
          <w:sz w:val="22"/>
          <w:szCs w:val="22"/>
        </w:rPr>
        <w:lastRenderedPageBreak/>
        <w:t>&lt;akamgafoamouhoue@gmail.com&gt;</w:t>
      </w:r>
      <w:r>
        <w:rPr>
          <w:rFonts w:ascii="Arial" w:hAnsi="Arial" w:cs="Arial"/>
          <w:sz w:val="22"/>
          <w:szCs w:val="22"/>
        </w:rPr>
        <w:br/>
      </w:r>
      <w:r>
        <w:rPr>
          <w:rFonts w:ascii="Arial" w:hAnsi="Arial" w:cs="Arial"/>
          <w:b/>
          <w:bCs/>
          <w:sz w:val="22"/>
          <w:szCs w:val="22"/>
        </w:rPr>
        <w:t>Cc:</w:t>
      </w:r>
      <w:r>
        <w:rPr>
          <w:rFonts w:ascii="Arial" w:hAnsi="Arial" w:cs="Arial"/>
          <w:sz w:val="22"/>
          <w:szCs w:val="22"/>
        </w:rPr>
        <w:t xml:space="preserve"> HUBERT &lt;hubert@cig.ensmp.fr&gt;; </w:t>
      </w:r>
      <w:proofErr w:type="spellStart"/>
      <w:r>
        <w:rPr>
          <w:rFonts w:ascii="Arial" w:hAnsi="Arial" w:cs="Arial"/>
          <w:sz w:val="22"/>
          <w:szCs w:val="22"/>
        </w:rPr>
        <w:t>Mbaiguedem</w:t>
      </w:r>
      <w:proofErr w:type="spellEnd"/>
      <w:r>
        <w:rPr>
          <w:rFonts w:ascii="Arial" w:hAnsi="Arial" w:cs="Arial"/>
          <w:sz w:val="22"/>
          <w:szCs w:val="22"/>
        </w:rPr>
        <w:t xml:space="preserve"> </w:t>
      </w:r>
      <w:proofErr w:type="spellStart"/>
      <w:r>
        <w:rPr>
          <w:rFonts w:ascii="Arial" w:hAnsi="Arial" w:cs="Arial"/>
          <w:sz w:val="22"/>
          <w:szCs w:val="22"/>
        </w:rPr>
        <w:t>Miambaye</w:t>
      </w:r>
      <w:proofErr w:type="spellEnd"/>
      <w:r>
        <w:rPr>
          <w:rFonts w:ascii="Arial" w:hAnsi="Arial" w:cs="Arial"/>
          <w:sz w:val="22"/>
          <w:szCs w:val="22"/>
        </w:rPr>
        <w:t xml:space="preserve"> &lt;gmbaiguedem@yahoo.fr&gt;</w:t>
      </w:r>
      <w:r>
        <w:rPr>
          <w:rFonts w:ascii="Arial" w:hAnsi="Arial" w:cs="Arial"/>
          <w:sz w:val="22"/>
          <w:szCs w:val="22"/>
        </w:rPr>
        <w:br/>
      </w:r>
      <w:r>
        <w:rPr>
          <w:rFonts w:ascii="Arial" w:hAnsi="Arial" w:cs="Arial"/>
          <w:b/>
          <w:bCs/>
          <w:sz w:val="22"/>
          <w:szCs w:val="22"/>
        </w:rPr>
        <w:t>Subject:</w:t>
      </w:r>
      <w:r>
        <w:rPr>
          <w:rFonts w:ascii="Arial" w:hAnsi="Arial" w:cs="Arial"/>
          <w:sz w:val="22"/>
          <w:szCs w:val="22"/>
        </w:rPr>
        <w:t xml:space="preserve"> Re: RE: La Nina and NAO</w:t>
      </w:r>
    </w:p>
    <w:p w:rsidR="00701325" w:rsidRDefault="00701325" w:rsidP="00701325">
      <w:pPr>
        <w:pStyle w:val="yiv6490919808msonormal"/>
      </w:pPr>
      <w:r>
        <w:t> </w:t>
      </w:r>
    </w:p>
    <w:p w:rsidR="00701325" w:rsidRDefault="00701325" w:rsidP="00701325">
      <w:pPr>
        <w:pStyle w:val="yiv6490919808msonormal"/>
      </w:pPr>
      <w:r>
        <w:rPr>
          <w:rFonts w:ascii="Arial" w:hAnsi="Arial" w:cs="Arial"/>
        </w:rPr>
        <w:t>Dear Dr. Graham,</w:t>
      </w:r>
    </w:p>
    <w:p w:rsidR="00701325" w:rsidRDefault="00701325" w:rsidP="00701325">
      <w:pPr>
        <w:pStyle w:val="yiv6490919808msonormal"/>
      </w:pPr>
      <w:r>
        <w:rPr>
          <w:rFonts w:ascii="Arial" w:hAnsi="Arial" w:cs="Arial"/>
        </w:rPr>
        <w:t> </w:t>
      </w:r>
    </w:p>
    <w:p w:rsidR="00701325" w:rsidRDefault="00701325" w:rsidP="00701325">
      <w:pPr>
        <w:pStyle w:val="yiv6490919808msonormal"/>
      </w:pPr>
      <w:r>
        <w:rPr>
          <w:rFonts w:ascii="Arial" w:hAnsi="Arial" w:cs="Arial"/>
        </w:rPr>
        <w:t xml:space="preserve">Yes, this </w:t>
      </w:r>
      <w:proofErr w:type="spellStart"/>
      <w:r>
        <w:rPr>
          <w:rFonts w:ascii="Arial" w:hAnsi="Arial" w:cs="Arial"/>
        </w:rPr>
        <w:t>intraseasonal</w:t>
      </w:r>
      <w:proofErr w:type="spellEnd"/>
      <w:r>
        <w:rPr>
          <w:rFonts w:ascii="Arial" w:hAnsi="Arial" w:cs="Arial"/>
        </w:rPr>
        <w:t xml:space="preserve"> change on how La Nina may drive NAO behavior was part of the MEDCOF consensus forecast discussions. We are looking forward to seeing how this winter will unfold.</w:t>
      </w:r>
    </w:p>
    <w:p w:rsidR="00701325" w:rsidRDefault="00701325" w:rsidP="00701325">
      <w:pPr>
        <w:pStyle w:val="yiv6490919808msonormal"/>
      </w:pPr>
      <w:r>
        <w:rPr>
          <w:rFonts w:ascii="Arial" w:hAnsi="Arial" w:cs="Arial"/>
        </w:rPr>
        <w:t> </w:t>
      </w:r>
    </w:p>
    <w:p w:rsidR="00701325" w:rsidRDefault="00701325" w:rsidP="00701325">
      <w:pPr>
        <w:pStyle w:val="yiv6490919808msonormal"/>
      </w:pPr>
      <w:r>
        <w:rPr>
          <w:rFonts w:ascii="Arial" w:hAnsi="Arial" w:cs="Arial"/>
          <w:shd w:val="clear" w:color="auto" w:fill="FFFF00"/>
        </w:rPr>
        <w:t xml:space="preserve">The PRESAO/PRESASS forecasts maps have been collected and are in the </w:t>
      </w:r>
      <w:proofErr w:type="spellStart"/>
      <w:r>
        <w:rPr>
          <w:rFonts w:ascii="Arial" w:hAnsi="Arial" w:cs="Arial"/>
          <w:shd w:val="clear" w:color="auto" w:fill="FFFF00"/>
        </w:rPr>
        <w:t>pdf</w:t>
      </w:r>
      <w:proofErr w:type="spellEnd"/>
      <w:r>
        <w:rPr>
          <w:rFonts w:ascii="Arial" w:hAnsi="Arial" w:cs="Arial"/>
          <w:shd w:val="clear" w:color="auto" w:fill="FFFF00"/>
        </w:rPr>
        <w:t xml:space="preserve"> file attached herein.</w:t>
      </w:r>
      <w:r>
        <w:rPr>
          <w:rFonts w:ascii="Arial" w:hAnsi="Arial" w:cs="Arial"/>
        </w:rPr>
        <w:t xml:space="preserve"> </w:t>
      </w:r>
    </w:p>
    <w:p w:rsidR="00701325" w:rsidRDefault="00701325" w:rsidP="00701325">
      <w:pPr>
        <w:pStyle w:val="yiv6490919808msonormal"/>
      </w:pPr>
      <w:r>
        <w:rPr>
          <w:rFonts w:ascii="Arial" w:hAnsi="Arial" w:cs="Arial"/>
        </w:rPr>
        <w:t> </w:t>
      </w:r>
    </w:p>
    <w:p w:rsidR="00701325" w:rsidRDefault="00701325" w:rsidP="00701325">
      <w:pPr>
        <w:pStyle w:val="yiv6490919808msonormal"/>
      </w:pPr>
      <w:r>
        <w:rPr>
          <w:rFonts w:ascii="Arial" w:hAnsi="Arial" w:cs="Arial"/>
          <w:shd w:val="clear" w:color="auto" w:fill="FFFF00"/>
        </w:rPr>
        <w:t>We will also make them available on the ACMAD/RCC and other website in the near future.</w:t>
      </w:r>
    </w:p>
    <w:p w:rsidR="00701325" w:rsidRDefault="00701325" w:rsidP="00701325">
      <w:pPr>
        <w:pStyle w:val="yiv6490919808msonormal"/>
      </w:pPr>
      <w:r>
        <w:rPr>
          <w:rFonts w:ascii="Arial" w:hAnsi="Arial" w:cs="Arial"/>
          <w:shd w:val="clear" w:color="auto" w:fill="FFFF00"/>
        </w:rPr>
        <w:t> </w:t>
      </w:r>
    </w:p>
    <w:p w:rsidR="00701325" w:rsidRDefault="00701325" w:rsidP="00701325">
      <w:pPr>
        <w:pStyle w:val="yiv6490919808msonormal"/>
      </w:pPr>
      <w:r>
        <w:rPr>
          <w:rFonts w:ascii="Arial" w:hAnsi="Arial" w:cs="Arial"/>
          <w:shd w:val="clear" w:color="auto" w:fill="FFFF00"/>
        </w:rPr>
        <w:t>Many thanks for everything you can do to share with us the result of the verification study.</w:t>
      </w:r>
    </w:p>
    <w:p w:rsidR="00701325" w:rsidRDefault="00701325" w:rsidP="00701325">
      <w:pPr>
        <w:pStyle w:val="yiv6490919808msonormal"/>
      </w:pPr>
      <w:r>
        <w:rPr>
          <w:rFonts w:ascii="Arial" w:hAnsi="Arial" w:cs="Arial"/>
        </w:rPr>
        <w:t>Best Regards</w:t>
      </w:r>
    </w:p>
    <w:p w:rsidR="00701325" w:rsidRDefault="00701325" w:rsidP="00701325">
      <w:pPr>
        <w:pStyle w:val="yiv6490919808msonormal"/>
      </w:pPr>
      <w:r>
        <w:rPr>
          <w:rFonts w:ascii="Arial" w:hAnsi="Arial" w:cs="Arial"/>
        </w:rPr>
        <w:t>&amp;&amp;&amp;&amp;&amp;&amp;&amp;&amp;&amp;&amp;&amp;&amp;&amp;&amp;&amp;&amp;&amp;&amp;&amp;&amp;&amp;&amp;&amp;&amp;&amp;&amp;&amp;&amp;&amp;&amp;&amp;&amp;&amp;&amp;&amp;&amp;&amp;&amp;&amp;&amp;&amp;&amp;&amp;&amp;&amp;&amp;&amp;&amp;&amp;&amp;&amp;&amp;&amp;&amp;&amp;&amp;&amp;&amp;&amp;&amp;&amp;&amp;&amp;&amp;&amp;&amp;&amp;&amp;&amp;&amp;&amp;&amp;&amp;&amp;</w:t>
      </w:r>
    </w:p>
    <w:p w:rsidR="00701325" w:rsidRDefault="00701325" w:rsidP="00701325">
      <w:pPr>
        <w:pStyle w:val="yiv6490919808msonormal"/>
      </w:pPr>
      <w:r>
        <w:rPr>
          <w:rFonts w:ascii="Arial" w:hAnsi="Arial" w:cs="Arial"/>
        </w:rPr>
        <w:t>&amp;&amp;&amp;&amp;&amp;&amp;&amp;&amp;&amp;&amp;&amp;&amp;&amp;&amp;&amp;&amp;&amp;&amp;&amp;&amp;&amp;&amp;&amp;&amp;&amp;&amp;&amp;&amp;&amp;&amp;&amp;&amp;&amp;&amp;&amp;&amp;&amp;&amp;&amp;&amp;&amp;&amp;&amp;&amp;&amp;&amp;&amp;&amp;&amp;&amp;&amp;&amp;&amp;&amp;&amp;&amp;&amp;&amp;&amp;&amp;&amp;&amp;&amp;&amp;&amp;&amp;&amp;&amp;&amp;&amp;&amp;&amp;&amp;&amp;&amp;</w:t>
      </w:r>
    </w:p>
    <w:p w:rsidR="00701325" w:rsidRDefault="00701325" w:rsidP="00701325">
      <w:pPr>
        <w:pStyle w:val="yiv6490919808msonormal"/>
      </w:pPr>
      <w:r>
        <w:rPr>
          <w:rFonts w:ascii="Arial" w:hAnsi="Arial" w:cs="Arial"/>
          <w:color w:val="000000"/>
          <w:sz w:val="20"/>
          <w:szCs w:val="20"/>
        </w:rPr>
        <w:t> Andre KAMGA FOAMOUHOUE</w:t>
      </w:r>
    </w:p>
    <w:p w:rsidR="00701325" w:rsidRDefault="00701325" w:rsidP="00701325">
      <w:pPr>
        <w:pStyle w:val="yiv6490919808msonormal"/>
      </w:pPr>
      <w:r>
        <w:rPr>
          <w:rFonts w:ascii="Arial" w:hAnsi="Arial" w:cs="Arial"/>
        </w:rPr>
        <w:t>Chief, Climate and Environment Department</w:t>
      </w:r>
    </w:p>
    <w:p w:rsidR="00701325" w:rsidRDefault="00701325" w:rsidP="00701325">
      <w:pPr>
        <w:pStyle w:val="yiv6490919808msonormal"/>
      </w:pPr>
      <w:r>
        <w:rPr>
          <w:rFonts w:ascii="Arial" w:hAnsi="Arial" w:cs="Arial"/>
        </w:rPr>
        <w:t>African Centre for Meteorological Applications for Development (ACMAD)</w:t>
      </w:r>
    </w:p>
    <w:p w:rsidR="00701325" w:rsidRDefault="00701325" w:rsidP="00701325">
      <w:pPr>
        <w:pStyle w:val="yiv6490919808msonormal"/>
      </w:pPr>
      <w:r>
        <w:rPr>
          <w:rFonts w:ascii="Arial" w:hAnsi="Arial" w:cs="Arial"/>
        </w:rPr>
        <w:t xml:space="preserve">85, Avenue des </w:t>
      </w:r>
      <w:proofErr w:type="spellStart"/>
      <w:r>
        <w:rPr>
          <w:rFonts w:ascii="Arial" w:hAnsi="Arial" w:cs="Arial"/>
        </w:rPr>
        <w:t>Ministères</w:t>
      </w:r>
      <w:proofErr w:type="spellEnd"/>
    </w:p>
    <w:p w:rsidR="00701325" w:rsidRDefault="00701325" w:rsidP="00701325">
      <w:pPr>
        <w:pStyle w:val="yiv6490919808msonormal"/>
      </w:pPr>
      <w:proofErr w:type="spellStart"/>
      <w:r>
        <w:rPr>
          <w:rFonts w:ascii="Arial" w:hAnsi="Arial" w:cs="Arial"/>
        </w:rPr>
        <w:t>P.O.Box</w:t>
      </w:r>
      <w:proofErr w:type="spellEnd"/>
      <w:r>
        <w:rPr>
          <w:rFonts w:ascii="Arial" w:hAnsi="Arial" w:cs="Arial"/>
        </w:rPr>
        <w:t xml:space="preserve"> 13 184 </w:t>
      </w:r>
    </w:p>
    <w:p w:rsidR="00701325" w:rsidRDefault="00701325" w:rsidP="00701325">
      <w:pPr>
        <w:pStyle w:val="yiv6490919808msonormal"/>
      </w:pPr>
      <w:r>
        <w:rPr>
          <w:rFonts w:ascii="Arial" w:hAnsi="Arial" w:cs="Arial"/>
        </w:rPr>
        <w:lastRenderedPageBreak/>
        <w:t>Niamey-Niger</w:t>
      </w:r>
    </w:p>
    <w:p w:rsidR="00701325" w:rsidRDefault="00701325" w:rsidP="00701325">
      <w:pPr>
        <w:pStyle w:val="yiv6490919808msonormal"/>
      </w:pPr>
      <w:r>
        <w:rPr>
          <w:rFonts w:ascii="Arial" w:hAnsi="Arial" w:cs="Arial"/>
        </w:rPr>
        <w:t>Tel: +227 20 73 49 92</w:t>
      </w:r>
    </w:p>
    <w:p w:rsidR="00701325" w:rsidRDefault="00701325" w:rsidP="00701325">
      <w:pPr>
        <w:pStyle w:val="yiv6490919808msonormal"/>
      </w:pPr>
      <w:r>
        <w:rPr>
          <w:rFonts w:ascii="Arial" w:hAnsi="Arial" w:cs="Arial"/>
        </w:rPr>
        <w:t>Mobile</w:t>
      </w:r>
      <w:proofErr w:type="gramStart"/>
      <w:r>
        <w:rPr>
          <w:rFonts w:ascii="Arial" w:hAnsi="Arial" w:cs="Arial"/>
        </w:rPr>
        <w:t>:+</w:t>
      </w:r>
      <w:proofErr w:type="gramEnd"/>
      <w:r>
        <w:rPr>
          <w:rFonts w:ascii="Arial" w:hAnsi="Arial" w:cs="Arial"/>
        </w:rPr>
        <w:t>227 96078629</w:t>
      </w:r>
    </w:p>
    <w:p w:rsidR="00701325" w:rsidRDefault="00701325" w:rsidP="00701325">
      <w:pPr>
        <w:pStyle w:val="yiv6490919808msonormal"/>
      </w:pPr>
      <w:r>
        <w:rPr>
          <w:rFonts w:ascii="Arial" w:hAnsi="Arial" w:cs="Arial"/>
        </w:rPr>
        <w:t>Fax</w:t>
      </w:r>
      <w:proofErr w:type="gramStart"/>
      <w:r>
        <w:rPr>
          <w:rFonts w:ascii="Arial" w:hAnsi="Arial" w:cs="Arial"/>
        </w:rPr>
        <w:t>:+</w:t>
      </w:r>
      <w:proofErr w:type="gramEnd"/>
      <w:r>
        <w:rPr>
          <w:rFonts w:ascii="Arial" w:hAnsi="Arial" w:cs="Arial"/>
        </w:rPr>
        <w:t>227 20 723627</w:t>
      </w:r>
    </w:p>
    <w:p w:rsidR="00701325" w:rsidRDefault="00701325" w:rsidP="00701325">
      <w:pPr>
        <w:pStyle w:val="yiv6490919808msonormal"/>
      </w:pPr>
      <w:r>
        <w:rPr>
          <w:rFonts w:ascii="Arial" w:hAnsi="Arial" w:cs="Arial"/>
        </w:rPr>
        <w:t>&amp;&amp;&amp;&amp;&amp;&amp;&amp;&amp;&amp;&amp;&amp;&amp;&amp;&amp;&amp;&amp;&amp;&amp;&amp;&amp;&amp;&amp;&amp;&amp;&amp;&amp;&amp;&amp;&amp;&amp;&amp;&amp;&amp;&amp;&amp;&amp;&amp;&amp;&amp;&amp;&amp;&amp;&amp;&amp;&amp;&amp;&amp;&amp;&amp;&amp;&amp;&amp;&amp;&amp;&amp;&amp;&amp;&amp;&amp;&amp;&amp;&amp;&amp;&amp;&amp;&amp;&amp;&amp;&amp;&amp;&amp;&amp;&amp;&amp;</w:t>
      </w:r>
    </w:p>
    <w:p w:rsidR="00701325" w:rsidRDefault="00701325" w:rsidP="00701325">
      <w:pPr>
        <w:pStyle w:val="yiv6490919808msonormal"/>
      </w:pPr>
      <w:r>
        <w:rPr>
          <w:rFonts w:ascii="Arial" w:hAnsi="Arial" w:cs="Arial"/>
        </w:rPr>
        <w:t>&amp;&amp;&amp;&amp;&amp;&amp;&amp;&amp;&amp;&amp;&amp;&amp;&amp;&amp;&amp;&amp;&amp;&amp;&amp;&amp;&amp;&amp;&amp;&amp;&amp;&amp;&amp;&amp;&amp;&amp;&amp;&amp;&amp;&amp;&amp;&amp;&amp;&amp;&amp;&amp;&amp;&amp;&amp;&amp;&amp;&amp;&amp;&amp;&amp;&amp;&amp;&amp;&amp;&amp;&amp;&amp;&amp;&amp;&amp;&amp;&amp;&amp;&amp;&amp;&amp;&amp;&amp;&amp;&amp;&amp;&amp;&amp;&amp;&amp;</w:t>
      </w:r>
    </w:p>
    <w:p w:rsidR="000223EA" w:rsidRDefault="006B3206"/>
    <w:sectPr w:rsidR="000223EA" w:rsidSect="00824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01325"/>
    <w:rsid w:val="002506A6"/>
    <w:rsid w:val="00367A89"/>
    <w:rsid w:val="006146D3"/>
    <w:rsid w:val="006B3206"/>
    <w:rsid w:val="00701325"/>
    <w:rsid w:val="008244CC"/>
    <w:rsid w:val="00F21A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4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6490919808msonormal">
    <w:name w:val="yiv6490919808msonormal"/>
    <w:basedOn w:val="Normal"/>
    <w:rsid w:val="0070132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01325"/>
    <w:rPr>
      <w:color w:val="0000FF"/>
      <w:u w:val="single"/>
    </w:rPr>
  </w:style>
</w:styles>
</file>

<file path=word/webSettings.xml><?xml version="1.0" encoding="utf-8"?>
<w:webSettings xmlns:r="http://schemas.openxmlformats.org/officeDocument/2006/relationships" xmlns:w="http://schemas.openxmlformats.org/wordprocessingml/2006/main">
  <w:divs>
    <w:div w:id="299728893">
      <w:bodyDiv w:val="1"/>
      <w:marLeft w:val="0"/>
      <w:marRight w:val="0"/>
      <w:marTop w:val="0"/>
      <w:marBottom w:val="0"/>
      <w:divBdr>
        <w:top w:val="none" w:sz="0" w:space="0" w:color="auto"/>
        <w:left w:val="none" w:sz="0" w:space="0" w:color="auto"/>
        <w:bottom w:val="none" w:sz="0" w:space="0" w:color="auto"/>
        <w:right w:val="none" w:sz="0" w:space="0" w:color="auto"/>
      </w:divBdr>
      <w:divsChild>
        <w:div w:id="545261856">
          <w:marLeft w:val="0"/>
          <w:marRight w:val="0"/>
          <w:marTop w:val="0"/>
          <w:marBottom w:val="0"/>
          <w:divBdr>
            <w:top w:val="none" w:sz="0" w:space="0" w:color="auto"/>
            <w:left w:val="none" w:sz="0" w:space="0" w:color="auto"/>
            <w:bottom w:val="none" w:sz="0" w:space="0" w:color="auto"/>
            <w:right w:val="none" w:sz="0" w:space="0" w:color="auto"/>
          </w:divBdr>
          <w:divsChild>
            <w:div w:id="9770360">
              <w:marLeft w:val="0"/>
              <w:marRight w:val="0"/>
              <w:marTop w:val="0"/>
              <w:marBottom w:val="0"/>
              <w:divBdr>
                <w:top w:val="single" w:sz="8" w:space="3" w:color="E1E1E1"/>
                <w:left w:val="none" w:sz="0" w:space="0" w:color="auto"/>
                <w:bottom w:val="none" w:sz="0" w:space="0" w:color="auto"/>
                <w:right w:val="none" w:sz="0" w:space="0" w:color="auto"/>
              </w:divBdr>
            </w:div>
          </w:divsChild>
        </w:div>
        <w:div w:id="752551343">
          <w:marLeft w:val="0"/>
          <w:marRight w:val="0"/>
          <w:marTop w:val="0"/>
          <w:marBottom w:val="0"/>
          <w:divBdr>
            <w:top w:val="none" w:sz="0" w:space="0" w:color="auto"/>
            <w:left w:val="none" w:sz="0" w:space="0" w:color="auto"/>
            <w:bottom w:val="none" w:sz="0" w:space="0" w:color="auto"/>
            <w:right w:val="none" w:sz="0" w:space="0" w:color="auto"/>
          </w:divBdr>
          <w:divsChild>
            <w:div w:id="304045944">
              <w:marLeft w:val="0"/>
              <w:marRight w:val="0"/>
              <w:marTop w:val="0"/>
              <w:marBottom w:val="0"/>
              <w:divBdr>
                <w:top w:val="none" w:sz="0" w:space="0" w:color="auto"/>
                <w:left w:val="none" w:sz="0" w:space="0" w:color="auto"/>
                <w:bottom w:val="none" w:sz="0" w:space="0" w:color="auto"/>
                <w:right w:val="none" w:sz="0" w:space="0" w:color="auto"/>
              </w:divBdr>
              <w:divsChild>
                <w:div w:id="256184225">
                  <w:marLeft w:val="0"/>
                  <w:marRight w:val="0"/>
                  <w:marTop w:val="0"/>
                  <w:marBottom w:val="0"/>
                  <w:divBdr>
                    <w:top w:val="none" w:sz="0" w:space="0" w:color="auto"/>
                    <w:left w:val="none" w:sz="0" w:space="0" w:color="auto"/>
                    <w:bottom w:val="none" w:sz="0" w:space="0" w:color="auto"/>
                    <w:right w:val="none" w:sz="0" w:space="0" w:color="auto"/>
                  </w:divBdr>
                </w:div>
                <w:div w:id="427308263">
                  <w:marLeft w:val="0"/>
                  <w:marRight w:val="0"/>
                  <w:marTop w:val="0"/>
                  <w:marBottom w:val="0"/>
                  <w:divBdr>
                    <w:top w:val="none" w:sz="0" w:space="0" w:color="auto"/>
                    <w:left w:val="none" w:sz="0" w:space="0" w:color="auto"/>
                    <w:bottom w:val="none" w:sz="0" w:space="0" w:color="auto"/>
                    <w:right w:val="none" w:sz="0" w:space="0" w:color="auto"/>
                  </w:divBdr>
                </w:div>
                <w:div w:id="342897720">
                  <w:marLeft w:val="0"/>
                  <w:marRight w:val="0"/>
                  <w:marTop w:val="0"/>
                  <w:marBottom w:val="0"/>
                  <w:divBdr>
                    <w:top w:val="none" w:sz="0" w:space="0" w:color="auto"/>
                    <w:left w:val="none" w:sz="0" w:space="0" w:color="auto"/>
                    <w:bottom w:val="none" w:sz="0" w:space="0" w:color="auto"/>
                    <w:right w:val="none" w:sz="0" w:space="0" w:color="auto"/>
                  </w:divBdr>
                </w:div>
                <w:div w:id="1305623291">
                  <w:marLeft w:val="0"/>
                  <w:marRight w:val="0"/>
                  <w:marTop w:val="0"/>
                  <w:marBottom w:val="0"/>
                  <w:divBdr>
                    <w:top w:val="none" w:sz="0" w:space="0" w:color="auto"/>
                    <w:left w:val="none" w:sz="0" w:space="0" w:color="auto"/>
                    <w:bottom w:val="none" w:sz="0" w:space="0" w:color="auto"/>
                    <w:right w:val="none" w:sz="0" w:space="0" w:color="auto"/>
                  </w:divBdr>
                </w:div>
                <w:div w:id="1405685888">
                  <w:marLeft w:val="0"/>
                  <w:marRight w:val="0"/>
                  <w:marTop w:val="0"/>
                  <w:marBottom w:val="0"/>
                  <w:divBdr>
                    <w:top w:val="none" w:sz="0" w:space="0" w:color="auto"/>
                    <w:left w:val="none" w:sz="0" w:space="0" w:color="auto"/>
                    <w:bottom w:val="none" w:sz="0" w:space="0" w:color="auto"/>
                    <w:right w:val="none" w:sz="0" w:space="0" w:color="auto"/>
                  </w:divBdr>
                </w:div>
                <w:div w:id="2122650669">
                  <w:marLeft w:val="0"/>
                  <w:marRight w:val="0"/>
                  <w:marTop w:val="0"/>
                  <w:marBottom w:val="0"/>
                  <w:divBdr>
                    <w:top w:val="none" w:sz="0" w:space="0" w:color="auto"/>
                    <w:left w:val="none" w:sz="0" w:space="0" w:color="auto"/>
                    <w:bottom w:val="none" w:sz="0" w:space="0" w:color="auto"/>
                    <w:right w:val="none" w:sz="0" w:space="0" w:color="auto"/>
                  </w:divBdr>
                </w:div>
                <w:div w:id="512306052">
                  <w:marLeft w:val="0"/>
                  <w:marRight w:val="0"/>
                  <w:marTop w:val="0"/>
                  <w:marBottom w:val="0"/>
                  <w:divBdr>
                    <w:top w:val="none" w:sz="0" w:space="0" w:color="auto"/>
                    <w:left w:val="none" w:sz="0" w:space="0" w:color="auto"/>
                    <w:bottom w:val="none" w:sz="0" w:space="0" w:color="auto"/>
                    <w:right w:val="none" w:sz="0" w:space="0" w:color="auto"/>
                  </w:divBdr>
                </w:div>
                <w:div w:id="57629051">
                  <w:marLeft w:val="0"/>
                  <w:marRight w:val="0"/>
                  <w:marTop w:val="0"/>
                  <w:marBottom w:val="0"/>
                  <w:divBdr>
                    <w:top w:val="none" w:sz="0" w:space="0" w:color="auto"/>
                    <w:left w:val="none" w:sz="0" w:space="0" w:color="auto"/>
                    <w:bottom w:val="none" w:sz="0" w:space="0" w:color="auto"/>
                    <w:right w:val="none" w:sz="0" w:space="0" w:color="auto"/>
                  </w:divBdr>
                </w:div>
                <w:div w:id="2019768153">
                  <w:marLeft w:val="0"/>
                  <w:marRight w:val="0"/>
                  <w:marTop w:val="0"/>
                  <w:marBottom w:val="0"/>
                  <w:divBdr>
                    <w:top w:val="none" w:sz="0" w:space="0" w:color="auto"/>
                    <w:left w:val="none" w:sz="0" w:space="0" w:color="auto"/>
                    <w:bottom w:val="none" w:sz="0" w:space="0" w:color="auto"/>
                    <w:right w:val="none" w:sz="0" w:space="0" w:color="auto"/>
                  </w:divBdr>
                </w:div>
                <w:div w:id="1604073854">
                  <w:marLeft w:val="0"/>
                  <w:marRight w:val="0"/>
                  <w:marTop w:val="0"/>
                  <w:marBottom w:val="0"/>
                  <w:divBdr>
                    <w:top w:val="none" w:sz="0" w:space="0" w:color="auto"/>
                    <w:left w:val="none" w:sz="0" w:space="0" w:color="auto"/>
                    <w:bottom w:val="none" w:sz="0" w:space="0" w:color="auto"/>
                    <w:right w:val="none" w:sz="0" w:space="0" w:color="auto"/>
                  </w:divBdr>
                </w:div>
                <w:div w:id="1463579103">
                  <w:marLeft w:val="0"/>
                  <w:marRight w:val="0"/>
                  <w:marTop w:val="0"/>
                  <w:marBottom w:val="0"/>
                  <w:divBdr>
                    <w:top w:val="none" w:sz="0" w:space="0" w:color="auto"/>
                    <w:left w:val="none" w:sz="0" w:space="0" w:color="auto"/>
                    <w:bottom w:val="none" w:sz="0" w:space="0" w:color="auto"/>
                    <w:right w:val="none" w:sz="0" w:space="0" w:color="auto"/>
                  </w:divBdr>
                  <w:divsChild>
                    <w:div w:id="497043031">
                      <w:marLeft w:val="0"/>
                      <w:marRight w:val="0"/>
                      <w:marTop w:val="0"/>
                      <w:marBottom w:val="0"/>
                      <w:divBdr>
                        <w:top w:val="none" w:sz="0" w:space="0" w:color="auto"/>
                        <w:left w:val="none" w:sz="0" w:space="0" w:color="auto"/>
                        <w:bottom w:val="none" w:sz="0" w:space="0" w:color="auto"/>
                        <w:right w:val="none" w:sz="0" w:space="0" w:color="auto"/>
                      </w:divBdr>
                    </w:div>
                    <w:div w:id="427310779">
                      <w:marLeft w:val="0"/>
                      <w:marRight w:val="0"/>
                      <w:marTop w:val="0"/>
                      <w:marBottom w:val="0"/>
                      <w:divBdr>
                        <w:top w:val="none" w:sz="0" w:space="0" w:color="auto"/>
                        <w:left w:val="none" w:sz="0" w:space="0" w:color="auto"/>
                        <w:bottom w:val="none" w:sz="0" w:space="0" w:color="auto"/>
                        <w:right w:val="none" w:sz="0" w:space="0" w:color="auto"/>
                      </w:divBdr>
                    </w:div>
                    <w:div w:id="408427836">
                      <w:marLeft w:val="0"/>
                      <w:marRight w:val="0"/>
                      <w:marTop w:val="0"/>
                      <w:marBottom w:val="0"/>
                      <w:divBdr>
                        <w:top w:val="none" w:sz="0" w:space="0" w:color="auto"/>
                        <w:left w:val="none" w:sz="0" w:space="0" w:color="auto"/>
                        <w:bottom w:val="none" w:sz="0" w:space="0" w:color="auto"/>
                        <w:right w:val="none" w:sz="0" w:space="0" w:color="auto"/>
                      </w:divBdr>
                    </w:div>
                    <w:div w:id="705520020">
                      <w:marLeft w:val="0"/>
                      <w:marRight w:val="0"/>
                      <w:marTop w:val="0"/>
                      <w:marBottom w:val="0"/>
                      <w:divBdr>
                        <w:top w:val="none" w:sz="0" w:space="0" w:color="auto"/>
                        <w:left w:val="none" w:sz="0" w:space="0" w:color="auto"/>
                        <w:bottom w:val="none" w:sz="0" w:space="0" w:color="auto"/>
                        <w:right w:val="none" w:sz="0" w:space="0" w:color="auto"/>
                      </w:divBdr>
                    </w:div>
                    <w:div w:id="561983426">
                      <w:marLeft w:val="0"/>
                      <w:marRight w:val="0"/>
                      <w:marTop w:val="0"/>
                      <w:marBottom w:val="0"/>
                      <w:divBdr>
                        <w:top w:val="none" w:sz="0" w:space="0" w:color="auto"/>
                        <w:left w:val="none" w:sz="0" w:space="0" w:color="auto"/>
                        <w:bottom w:val="none" w:sz="0" w:space="0" w:color="auto"/>
                        <w:right w:val="none" w:sz="0" w:space="0" w:color="auto"/>
                      </w:divBdr>
                    </w:div>
                    <w:div w:id="927812010">
                      <w:marLeft w:val="0"/>
                      <w:marRight w:val="0"/>
                      <w:marTop w:val="0"/>
                      <w:marBottom w:val="0"/>
                      <w:divBdr>
                        <w:top w:val="none" w:sz="0" w:space="0" w:color="auto"/>
                        <w:left w:val="none" w:sz="0" w:space="0" w:color="auto"/>
                        <w:bottom w:val="none" w:sz="0" w:space="0" w:color="auto"/>
                        <w:right w:val="none" w:sz="0" w:space="0" w:color="auto"/>
                      </w:divBdr>
                    </w:div>
                    <w:div w:id="780689488">
                      <w:marLeft w:val="0"/>
                      <w:marRight w:val="0"/>
                      <w:marTop w:val="0"/>
                      <w:marBottom w:val="0"/>
                      <w:divBdr>
                        <w:top w:val="none" w:sz="0" w:space="0" w:color="auto"/>
                        <w:left w:val="none" w:sz="0" w:space="0" w:color="auto"/>
                        <w:bottom w:val="none" w:sz="0" w:space="0" w:color="auto"/>
                        <w:right w:val="none" w:sz="0" w:space="0" w:color="auto"/>
                      </w:divBdr>
                    </w:div>
                    <w:div w:id="1947274459">
                      <w:marLeft w:val="0"/>
                      <w:marRight w:val="0"/>
                      <w:marTop w:val="0"/>
                      <w:marBottom w:val="0"/>
                      <w:divBdr>
                        <w:top w:val="none" w:sz="0" w:space="0" w:color="auto"/>
                        <w:left w:val="none" w:sz="0" w:space="0" w:color="auto"/>
                        <w:bottom w:val="none" w:sz="0" w:space="0" w:color="auto"/>
                        <w:right w:val="none" w:sz="0" w:space="0" w:color="auto"/>
                      </w:divBdr>
                    </w:div>
                    <w:div w:id="762142047">
                      <w:marLeft w:val="0"/>
                      <w:marRight w:val="0"/>
                      <w:marTop w:val="0"/>
                      <w:marBottom w:val="0"/>
                      <w:divBdr>
                        <w:top w:val="none" w:sz="0" w:space="0" w:color="auto"/>
                        <w:left w:val="none" w:sz="0" w:space="0" w:color="auto"/>
                        <w:bottom w:val="none" w:sz="0" w:space="0" w:color="auto"/>
                        <w:right w:val="none" w:sz="0" w:space="0" w:color="auto"/>
                      </w:divBdr>
                    </w:div>
                    <w:div w:id="499275197">
                      <w:marLeft w:val="0"/>
                      <w:marRight w:val="0"/>
                      <w:marTop w:val="0"/>
                      <w:marBottom w:val="0"/>
                      <w:divBdr>
                        <w:top w:val="none" w:sz="0" w:space="0" w:color="auto"/>
                        <w:left w:val="none" w:sz="0" w:space="0" w:color="auto"/>
                        <w:bottom w:val="none" w:sz="0" w:space="0" w:color="auto"/>
                        <w:right w:val="none" w:sz="0" w:space="0" w:color="auto"/>
                      </w:divBdr>
                    </w:div>
                    <w:div w:id="1464227329">
                      <w:marLeft w:val="0"/>
                      <w:marRight w:val="0"/>
                      <w:marTop w:val="0"/>
                      <w:marBottom w:val="0"/>
                      <w:divBdr>
                        <w:top w:val="none" w:sz="0" w:space="0" w:color="auto"/>
                        <w:left w:val="none" w:sz="0" w:space="0" w:color="auto"/>
                        <w:bottom w:val="none" w:sz="0" w:space="0" w:color="auto"/>
                        <w:right w:val="none" w:sz="0" w:space="0" w:color="auto"/>
                      </w:divBdr>
                    </w:div>
                    <w:div w:id="104689777">
                      <w:marLeft w:val="0"/>
                      <w:marRight w:val="0"/>
                      <w:marTop w:val="0"/>
                      <w:marBottom w:val="0"/>
                      <w:divBdr>
                        <w:top w:val="none" w:sz="0" w:space="0" w:color="auto"/>
                        <w:left w:val="none" w:sz="0" w:space="0" w:color="auto"/>
                        <w:bottom w:val="none" w:sz="0" w:space="0" w:color="auto"/>
                        <w:right w:val="none" w:sz="0" w:space="0" w:color="auto"/>
                      </w:divBdr>
                    </w:div>
                    <w:div w:id="123451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647776">
      <w:bodyDiv w:val="1"/>
      <w:marLeft w:val="0"/>
      <w:marRight w:val="0"/>
      <w:marTop w:val="0"/>
      <w:marBottom w:val="0"/>
      <w:divBdr>
        <w:top w:val="none" w:sz="0" w:space="0" w:color="auto"/>
        <w:left w:val="none" w:sz="0" w:space="0" w:color="auto"/>
        <w:bottom w:val="none" w:sz="0" w:space="0" w:color="auto"/>
        <w:right w:val="none" w:sz="0" w:space="0" w:color="auto"/>
      </w:divBdr>
      <w:divsChild>
        <w:div w:id="300497570">
          <w:marLeft w:val="0"/>
          <w:marRight w:val="0"/>
          <w:marTop w:val="0"/>
          <w:marBottom w:val="0"/>
          <w:divBdr>
            <w:top w:val="none" w:sz="0" w:space="0" w:color="auto"/>
            <w:left w:val="none" w:sz="0" w:space="0" w:color="auto"/>
            <w:bottom w:val="none" w:sz="0" w:space="0" w:color="auto"/>
            <w:right w:val="none" w:sz="0" w:space="0" w:color="auto"/>
          </w:divBdr>
        </w:div>
        <w:div w:id="1704593319">
          <w:marLeft w:val="0"/>
          <w:marRight w:val="0"/>
          <w:marTop w:val="0"/>
          <w:marBottom w:val="0"/>
          <w:divBdr>
            <w:top w:val="none" w:sz="0" w:space="0" w:color="auto"/>
            <w:left w:val="none" w:sz="0" w:space="0" w:color="auto"/>
            <w:bottom w:val="none" w:sz="0" w:space="0" w:color="auto"/>
            <w:right w:val="none" w:sz="0" w:space="0" w:color="auto"/>
          </w:divBdr>
        </w:div>
        <w:div w:id="314333715">
          <w:marLeft w:val="0"/>
          <w:marRight w:val="0"/>
          <w:marTop w:val="0"/>
          <w:marBottom w:val="0"/>
          <w:divBdr>
            <w:top w:val="none" w:sz="0" w:space="0" w:color="auto"/>
            <w:left w:val="none" w:sz="0" w:space="0" w:color="auto"/>
            <w:bottom w:val="none" w:sz="0" w:space="0" w:color="auto"/>
            <w:right w:val="none" w:sz="0" w:space="0" w:color="auto"/>
          </w:divBdr>
        </w:div>
        <w:div w:id="582758421">
          <w:marLeft w:val="0"/>
          <w:marRight w:val="0"/>
          <w:marTop w:val="0"/>
          <w:marBottom w:val="0"/>
          <w:divBdr>
            <w:top w:val="none" w:sz="0" w:space="0" w:color="auto"/>
            <w:left w:val="none" w:sz="0" w:space="0" w:color="auto"/>
            <w:bottom w:val="none" w:sz="0" w:space="0" w:color="auto"/>
            <w:right w:val="none" w:sz="0" w:space="0" w:color="auto"/>
          </w:divBdr>
        </w:div>
        <w:div w:id="1006592815">
          <w:marLeft w:val="0"/>
          <w:marRight w:val="0"/>
          <w:marTop w:val="0"/>
          <w:marBottom w:val="0"/>
          <w:divBdr>
            <w:top w:val="none" w:sz="0" w:space="0" w:color="auto"/>
            <w:left w:val="none" w:sz="0" w:space="0" w:color="auto"/>
            <w:bottom w:val="none" w:sz="0" w:space="0" w:color="auto"/>
            <w:right w:val="none" w:sz="0" w:space="0" w:color="auto"/>
          </w:divBdr>
        </w:div>
        <w:div w:id="956719144">
          <w:marLeft w:val="0"/>
          <w:marRight w:val="0"/>
          <w:marTop w:val="0"/>
          <w:marBottom w:val="0"/>
          <w:divBdr>
            <w:top w:val="none" w:sz="0" w:space="0" w:color="auto"/>
            <w:left w:val="none" w:sz="0" w:space="0" w:color="auto"/>
            <w:bottom w:val="none" w:sz="0" w:space="0" w:color="auto"/>
            <w:right w:val="none" w:sz="0" w:space="0" w:color="auto"/>
          </w:divBdr>
        </w:div>
        <w:div w:id="80880663">
          <w:marLeft w:val="0"/>
          <w:marRight w:val="0"/>
          <w:marTop w:val="0"/>
          <w:marBottom w:val="0"/>
          <w:divBdr>
            <w:top w:val="none" w:sz="0" w:space="0" w:color="auto"/>
            <w:left w:val="none" w:sz="0" w:space="0" w:color="auto"/>
            <w:bottom w:val="none" w:sz="0" w:space="0" w:color="auto"/>
            <w:right w:val="none" w:sz="0" w:space="0" w:color="auto"/>
          </w:divBdr>
        </w:div>
        <w:div w:id="564221531">
          <w:marLeft w:val="0"/>
          <w:marRight w:val="0"/>
          <w:marTop w:val="0"/>
          <w:marBottom w:val="0"/>
          <w:divBdr>
            <w:top w:val="none" w:sz="0" w:space="0" w:color="auto"/>
            <w:left w:val="none" w:sz="0" w:space="0" w:color="auto"/>
            <w:bottom w:val="none" w:sz="0" w:space="0" w:color="auto"/>
            <w:right w:val="none" w:sz="0" w:space="0" w:color="auto"/>
          </w:divBdr>
        </w:div>
        <w:div w:id="2091612577">
          <w:marLeft w:val="0"/>
          <w:marRight w:val="0"/>
          <w:marTop w:val="0"/>
          <w:marBottom w:val="0"/>
          <w:divBdr>
            <w:top w:val="none" w:sz="0" w:space="0" w:color="auto"/>
            <w:left w:val="none" w:sz="0" w:space="0" w:color="auto"/>
            <w:bottom w:val="none" w:sz="0" w:space="0" w:color="auto"/>
            <w:right w:val="none" w:sz="0" w:space="0" w:color="auto"/>
          </w:divBdr>
        </w:div>
        <w:div w:id="1072004822">
          <w:marLeft w:val="0"/>
          <w:marRight w:val="0"/>
          <w:marTop w:val="0"/>
          <w:marBottom w:val="0"/>
          <w:divBdr>
            <w:top w:val="none" w:sz="0" w:space="0" w:color="auto"/>
            <w:left w:val="none" w:sz="0" w:space="0" w:color="auto"/>
            <w:bottom w:val="none" w:sz="0" w:space="0" w:color="auto"/>
            <w:right w:val="none" w:sz="0" w:space="0" w:color="auto"/>
          </w:divBdr>
        </w:div>
        <w:div w:id="1980105552">
          <w:marLeft w:val="0"/>
          <w:marRight w:val="0"/>
          <w:marTop w:val="0"/>
          <w:marBottom w:val="0"/>
          <w:divBdr>
            <w:top w:val="none" w:sz="0" w:space="0" w:color="auto"/>
            <w:left w:val="none" w:sz="0" w:space="0" w:color="auto"/>
            <w:bottom w:val="none" w:sz="0" w:space="0" w:color="auto"/>
            <w:right w:val="none" w:sz="0" w:space="0" w:color="auto"/>
          </w:divBdr>
        </w:div>
        <w:div w:id="286546026">
          <w:marLeft w:val="0"/>
          <w:marRight w:val="0"/>
          <w:marTop w:val="0"/>
          <w:marBottom w:val="0"/>
          <w:divBdr>
            <w:top w:val="none" w:sz="0" w:space="0" w:color="auto"/>
            <w:left w:val="none" w:sz="0" w:space="0" w:color="auto"/>
            <w:bottom w:val="none" w:sz="0" w:space="0" w:color="auto"/>
            <w:right w:val="none" w:sz="0" w:space="0" w:color="auto"/>
          </w:divBdr>
        </w:div>
        <w:div w:id="1986160224">
          <w:marLeft w:val="0"/>
          <w:marRight w:val="0"/>
          <w:marTop w:val="0"/>
          <w:marBottom w:val="0"/>
          <w:divBdr>
            <w:top w:val="none" w:sz="0" w:space="0" w:color="auto"/>
            <w:left w:val="none" w:sz="0" w:space="0" w:color="auto"/>
            <w:bottom w:val="none" w:sz="0" w:space="0" w:color="auto"/>
            <w:right w:val="none" w:sz="0" w:space="0" w:color="auto"/>
          </w:divBdr>
        </w:div>
        <w:div w:id="216745490">
          <w:marLeft w:val="0"/>
          <w:marRight w:val="0"/>
          <w:marTop w:val="0"/>
          <w:marBottom w:val="0"/>
          <w:divBdr>
            <w:top w:val="none" w:sz="0" w:space="0" w:color="auto"/>
            <w:left w:val="none" w:sz="0" w:space="0" w:color="auto"/>
            <w:bottom w:val="none" w:sz="0" w:space="0" w:color="auto"/>
            <w:right w:val="none" w:sz="0" w:space="0" w:color="auto"/>
          </w:divBdr>
        </w:div>
        <w:div w:id="10937423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mo.int/pages/prog/wcp/wcasp/meetings/documents/rcofs2017/Report_RCOF_Review_2017_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5</Pages>
  <Words>1245</Words>
  <Characters>7100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8329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2</cp:revision>
  <dcterms:created xsi:type="dcterms:W3CDTF">2018-10-15T07:38:00Z</dcterms:created>
  <dcterms:modified xsi:type="dcterms:W3CDTF">2018-10-22T09:29:00Z</dcterms:modified>
</cp:coreProperties>
</file>