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72" w:rsidRPr="00BB2E72" w:rsidRDefault="00BB2E72" w:rsidP="00BB2E72">
      <w:pPr>
        <w:spacing w:after="0"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fldChar w:fldCharType="begin"/>
      </w:r>
      <w:r w:rsidRPr="00BB2E72">
        <w:rPr>
          <w:rFonts w:ascii="Times New Roman" w:eastAsia="Times New Roman" w:hAnsi="Times New Roman" w:cs="Times New Roman"/>
          <w:sz w:val="24"/>
          <w:szCs w:val="24"/>
        </w:rPr>
        <w:instrText xml:space="preserve"> HYPERLINK "https://offer.clearpointstrategy.com/free-trial" </w:instrText>
      </w:r>
      <w:r w:rsidRPr="00BB2E72">
        <w:rPr>
          <w:rFonts w:ascii="Times New Roman" w:eastAsia="Times New Roman" w:hAnsi="Times New Roman" w:cs="Times New Roman"/>
          <w:sz w:val="24"/>
          <w:szCs w:val="24"/>
        </w:rPr>
        <w:fldChar w:fldCharType="separate"/>
      </w:r>
      <w:r w:rsidRPr="00BB2E72">
        <w:rPr>
          <w:rFonts w:ascii="Times New Roman" w:eastAsia="Times New Roman" w:hAnsi="Times New Roman" w:cs="Times New Roman"/>
          <w:color w:val="0000FF"/>
          <w:sz w:val="24"/>
          <w:szCs w:val="24"/>
          <w:u w:val="single"/>
        </w:rPr>
        <w:t>Try It Now</w:t>
      </w:r>
      <w:r w:rsidRPr="00BB2E72">
        <w:rPr>
          <w:rFonts w:ascii="Times New Roman" w:eastAsia="Times New Roman" w:hAnsi="Times New Roman" w:cs="Times New Roman"/>
          <w:sz w:val="24"/>
          <w:szCs w:val="24"/>
        </w:rPr>
        <w:fldChar w:fldCharType="end"/>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i/>
          <w:iCs/>
          <w:sz w:val="24"/>
          <w:szCs w:val="24"/>
        </w:rPr>
        <w:t>Editor’s note: Due to popular demand this article has been updated as of August 3, 2017, with an additional 13 bonus KPIs. Be sure to check them out below!</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If you manage a team, there’s a good chance you’ve heard of key performance indicators (KPIs). Regardless of whether you’re familiar with them or you’re still asking, “What is a KPI exactly?</w:t>
      </w:r>
      <w:proofErr w:type="gramStart"/>
      <w:r w:rsidRPr="00BB2E72">
        <w:rPr>
          <w:rFonts w:ascii="Times New Roman" w:eastAsia="Times New Roman" w:hAnsi="Times New Roman" w:cs="Times New Roman"/>
          <w:sz w:val="24"/>
          <w:szCs w:val="24"/>
        </w:rPr>
        <w:t>”,</w:t>
      </w:r>
      <w:proofErr w:type="gramEnd"/>
      <w:r w:rsidRPr="00BB2E72">
        <w:rPr>
          <w:rFonts w:ascii="Times New Roman" w:eastAsia="Times New Roman" w:hAnsi="Times New Roman" w:cs="Times New Roman"/>
          <w:sz w:val="24"/>
          <w:szCs w:val="24"/>
        </w:rPr>
        <w:t xml:space="preserve"> let’s take a little refresher course before we get to some examples and equation samples for the most important metrics.</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Before we walk through a number of examples, let’s look at our KPI definition.</w:t>
      </w:r>
      <w:r w:rsidRPr="00BB2E72">
        <w:rPr>
          <w:rFonts w:ascii="Times New Roman" w:eastAsia="Times New Roman" w:hAnsi="Times New Roman" w:cs="Times New Roman"/>
          <w:b/>
          <w:bCs/>
          <w:sz w:val="24"/>
          <w:szCs w:val="24"/>
        </w:rPr>
        <w:t xml:space="preserve"> In its simplest form, a KPI is a type of performance measurement that helps you understand how your organization or department is performing.</w:t>
      </w:r>
      <w:r w:rsidRPr="00BB2E72">
        <w:rPr>
          <w:rFonts w:ascii="Times New Roman" w:eastAsia="Times New Roman" w:hAnsi="Times New Roman" w:cs="Times New Roman"/>
          <w:sz w:val="24"/>
          <w:szCs w:val="24"/>
        </w:rPr>
        <w:t xml:space="preserve"> A good KPI should act as a compass, helping you and your </w:t>
      </w:r>
      <w:proofErr w:type="gramStart"/>
      <w:r w:rsidRPr="00BB2E72">
        <w:rPr>
          <w:rFonts w:ascii="Times New Roman" w:eastAsia="Times New Roman" w:hAnsi="Times New Roman" w:cs="Times New Roman"/>
          <w:sz w:val="24"/>
          <w:szCs w:val="24"/>
        </w:rPr>
        <w:t>team understand</w:t>
      </w:r>
      <w:proofErr w:type="gramEnd"/>
      <w:r w:rsidRPr="00BB2E72">
        <w:rPr>
          <w:rFonts w:ascii="Times New Roman" w:eastAsia="Times New Roman" w:hAnsi="Times New Roman" w:cs="Times New Roman"/>
          <w:sz w:val="24"/>
          <w:szCs w:val="24"/>
        </w:rPr>
        <w:t xml:space="preserve"> whether you’re taking the right path toward your strategic goals. To be effective, a KPI must:</w:t>
      </w:r>
    </w:p>
    <w:p w:rsidR="00BB2E72" w:rsidRPr="00BB2E72" w:rsidRDefault="00BB2E72" w:rsidP="00BB2E7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Be well-defined and quantifiable.</w:t>
      </w:r>
    </w:p>
    <w:p w:rsidR="00BB2E72" w:rsidRPr="00BB2E72" w:rsidRDefault="00BB2E72" w:rsidP="00BB2E7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Be communicated throughout your organization and department.</w:t>
      </w:r>
    </w:p>
    <w:p w:rsidR="00BB2E72" w:rsidRPr="00BB2E72" w:rsidRDefault="00BB2E72" w:rsidP="00BB2E7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Be crucial to achieving your goal. (Hence, key performance indicators.)</w:t>
      </w:r>
    </w:p>
    <w:p w:rsidR="00BB2E72" w:rsidRPr="00BB2E72" w:rsidRDefault="00BB2E72" w:rsidP="00BB2E7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Be applicable to your Line of Business (LOB) or department.</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The trouble is</w:t>
      </w:r>
      <w:proofErr w:type="gramStart"/>
      <w:r w:rsidRPr="00BB2E72">
        <w:rPr>
          <w:rFonts w:ascii="Times New Roman" w:eastAsia="Times New Roman" w:hAnsi="Times New Roman" w:cs="Times New Roman"/>
          <w:sz w:val="24"/>
          <w:szCs w:val="24"/>
        </w:rPr>
        <w:t>,</w:t>
      </w:r>
      <w:proofErr w:type="gramEnd"/>
      <w:r w:rsidRPr="00BB2E72">
        <w:rPr>
          <w:rFonts w:ascii="Times New Roman" w:eastAsia="Times New Roman" w:hAnsi="Times New Roman" w:cs="Times New Roman"/>
          <w:sz w:val="24"/>
          <w:szCs w:val="24"/>
        </w:rPr>
        <w:t xml:space="preserve"> there are thousands of KPIs to choose from. If you choose the wrong one, then you are measuring something that doesn’t align with your goals. </w:t>
      </w:r>
      <w:r w:rsidRPr="00BB2E72">
        <w:rPr>
          <w:rFonts w:ascii="Times New Roman" w:eastAsia="Times New Roman" w:hAnsi="Times New Roman" w:cs="Times New Roman"/>
          <w:i/>
          <w:iCs/>
          <w:sz w:val="24"/>
          <w:szCs w:val="24"/>
        </w:rPr>
        <w:t>How, then, should you go about selecting the right KPIs for your organization?</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The best way to accomplish this is by researching and understanding some of the most important KPIs. This way, you’ll have a better understanding of which ones are specific to your industry and which ones will be of no benefit.</w:t>
      </w:r>
    </w:p>
    <w:p w:rsidR="00BB2E72" w:rsidRPr="00BB2E72" w:rsidRDefault="00BB2E72" w:rsidP="00BB2E72">
      <w:pPr>
        <w:spacing w:before="100" w:beforeAutospacing="1" w:after="100" w:afterAutospacing="1" w:line="240" w:lineRule="auto"/>
        <w:outlineLvl w:val="1"/>
        <w:rPr>
          <w:rFonts w:ascii="Times New Roman" w:eastAsia="Times New Roman" w:hAnsi="Times New Roman" w:cs="Times New Roman"/>
          <w:b/>
          <w:bCs/>
          <w:sz w:val="36"/>
          <w:szCs w:val="36"/>
        </w:rPr>
      </w:pPr>
      <w:r w:rsidRPr="00BB2E72">
        <w:rPr>
          <w:rFonts w:ascii="Times New Roman" w:eastAsia="Times New Roman" w:hAnsi="Times New Roman" w:cs="Times New Roman"/>
          <w:b/>
          <w:bCs/>
          <w:sz w:val="36"/>
          <w:szCs w:val="36"/>
        </w:rPr>
        <w:t>18 Key Performance Indicator Examples &amp; Definitions</w:t>
      </w:r>
    </w:p>
    <w:p w:rsidR="00BB2E72" w:rsidRPr="00BB2E72" w:rsidRDefault="00BB2E72" w:rsidP="00BB2E72">
      <w:pPr>
        <w:spacing w:before="100" w:beforeAutospacing="1" w:after="100" w:afterAutospacing="1" w:line="240" w:lineRule="auto"/>
        <w:outlineLvl w:val="2"/>
        <w:rPr>
          <w:rFonts w:ascii="Times New Roman" w:eastAsia="Times New Roman" w:hAnsi="Times New Roman" w:cs="Times New Roman"/>
          <w:b/>
          <w:bCs/>
          <w:sz w:val="27"/>
          <w:szCs w:val="27"/>
        </w:rPr>
      </w:pPr>
      <w:r w:rsidRPr="00BB2E72">
        <w:rPr>
          <w:rFonts w:ascii="Times New Roman" w:eastAsia="Times New Roman" w:hAnsi="Times New Roman" w:cs="Times New Roman"/>
          <w:b/>
          <w:bCs/>
          <w:sz w:val="27"/>
          <w:szCs w:val="27"/>
        </w:rPr>
        <w:t>Financial Metrics</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Profit</w:t>
      </w:r>
      <w:r w:rsidRPr="00BB2E72">
        <w:rPr>
          <w:rFonts w:ascii="Times New Roman" w:eastAsia="Times New Roman" w:hAnsi="Times New Roman" w:cs="Times New Roman"/>
          <w:sz w:val="24"/>
          <w:szCs w:val="24"/>
        </w:rPr>
        <w:t>: This goes without saying, but it is still important to note, as this is one of the most important performance indicators out there. Don’t forget to analyze both gross and net profit margin to better understand how successful your organization is at generating a high return.</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Cost</w:t>
      </w:r>
      <w:r w:rsidRPr="00BB2E72">
        <w:rPr>
          <w:rFonts w:ascii="Times New Roman" w:eastAsia="Times New Roman" w:hAnsi="Times New Roman" w:cs="Times New Roman"/>
          <w:sz w:val="24"/>
          <w:szCs w:val="24"/>
        </w:rPr>
        <w:t>: Measure cost effectiveness and find the best ways to reduce and manage your costs.</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LOB Revenue Vs. Target</w:t>
      </w:r>
      <w:r w:rsidRPr="00BB2E72">
        <w:rPr>
          <w:rFonts w:ascii="Times New Roman" w:eastAsia="Times New Roman" w:hAnsi="Times New Roman" w:cs="Times New Roman"/>
          <w:sz w:val="24"/>
          <w:szCs w:val="24"/>
        </w:rPr>
        <w:t>: This is a comparison between your actual revenue and your projected revenue. Charting and analyzing the discrepancies between these two numbers will help you identify how your department is performing.</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Cost Of Goods Sold</w:t>
      </w:r>
      <w:r w:rsidRPr="00BB2E72">
        <w:rPr>
          <w:rFonts w:ascii="Times New Roman" w:eastAsia="Times New Roman" w:hAnsi="Times New Roman" w:cs="Times New Roman"/>
          <w:sz w:val="24"/>
          <w:szCs w:val="24"/>
        </w:rPr>
        <w:t xml:space="preserve">: By tallying all production costs for the product your company is selling, you can get a better idea of both what your product markup should look like and your actual profit margin. This information is </w:t>
      </w:r>
      <w:proofErr w:type="gramStart"/>
      <w:r w:rsidRPr="00BB2E72">
        <w:rPr>
          <w:rFonts w:ascii="Times New Roman" w:eastAsia="Times New Roman" w:hAnsi="Times New Roman" w:cs="Times New Roman"/>
          <w:sz w:val="24"/>
          <w:szCs w:val="24"/>
        </w:rPr>
        <w:t>key</w:t>
      </w:r>
      <w:proofErr w:type="gramEnd"/>
      <w:r w:rsidRPr="00BB2E72">
        <w:rPr>
          <w:rFonts w:ascii="Times New Roman" w:eastAsia="Times New Roman" w:hAnsi="Times New Roman" w:cs="Times New Roman"/>
          <w:sz w:val="24"/>
          <w:szCs w:val="24"/>
        </w:rPr>
        <w:t xml:space="preserve"> in determining how to outsell your competition.</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lastRenderedPageBreak/>
        <w:t>Day Sales Outstanding (DSO)</w:t>
      </w:r>
      <w:r w:rsidRPr="00BB2E72">
        <w:rPr>
          <w:rFonts w:ascii="Times New Roman" w:eastAsia="Times New Roman" w:hAnsi="Times New Roman" w:cs="Times New Roman"/>
          <w:sz w:val="24"/>
          <w:szCs w:val="24"/>
        </w:rPr>
        <w:t>: Take your accounts receivable and divide them by the number of total credit sales. Take that number and multiply it by the number of days in the time frame you are examining. Congratulations—you’ve just come up with your DSO number! The lower the number, the better your organization is doing at collecting accounts receivable. Run this formula every month, quarter, or year to see how you are improving.</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Sales </w:t>
      </w:r>
      <w:proofErr w:type="gramStart"/>
      <w:r w:rsidRPr="00BB2E72">
        <w:rPr>
          <w:rFonts w:ascii="Times New Roman" w:eastAsia="Times New Roman" w:hAnsi="Times New Roman" w:cs="Times New Roman"/>
          <w:b/>
          <w:bCs/>
          <w:sz w:val="24"/>
          <w:szCs w:val="24"/>
        </w:rPr>
        <w:t>By</w:t>
      </w:r>
      <w:proofErr w:type="gramEnd"/>
      <w:r w:rsidRPr="00BB2E72">
        <w:rPr>
          <w:rFonts w:ascii="Times New Roman" w:eastAsia="Times New Roman" w:hAnsi="Times New Roman" w:cs="Times New Roman"/>
          <w:b/>
          <w:bCs/>
          <w:sz w:val="24"/>
          <w:szCs w:val="24"/>
        </w:rPr>
        <w:t xml:space="preserve"> Region</w:t>
      </w:r>
      <w:r w:rsidRPr="00BB2E72">
        <w:rPr>
          <w:rFonts w:ascii="Times New Roman" w:eastAsia="Times New Roman" w:hAnsi="Times New Roman" w:cs="Times New Roman"/>
          <w:sz w:val="24"/>
          <w:szCs w:val="24"/>
        </w:rPr>
        <w:t>: Through analyzing which regions are meeting sales objectives, you can provide better feedback for underperforming regions.</w:t>
      </w:r>
    </w:p>
    <w:p w:rsidR="00BB2E72" w:rsidRPr="00BB2E72" w:rsidRDefault="00BB2E72" w:rsidP="00BB2E7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LOB Expenses Vs. Budget</w:t>
      </w:r>
      <w:r w:rsidRPr="00BB2E72">
        <w:rPr>
          <w:rFonts w:ascii="Times New Roman" w:eastAsia="Times New Roman" w:hAnsi="Times New Roman" w:cs="Times New Roman"/>
          <w:sz w:val="24"/>
          <w:szCs w:val="24"/>
        </w:rPr>
        <w:t>: Compare your actual overhead with your forecasted budget. Understanding where you deviated from your plan can help you create a more effective departmental budget in the future.</w:t>
      </w:r>
    </w:p>
    <w:p w:rsidR="00BB2E72" w:rsidRPr="00BB2E72" w:rsidRDefault="00BB2E72" w:rsidP="00BB2E72">
      <w:pPr>
        <w:spacing w:before="100" w:beforeAutospacing="1" w:after="100" w:afterAutospacing="1" w:line="240" w:lineRule="auto"/>
        <w:outlineLvl w:val="3"/>
        <w:rPr>
          <w:rFonts w:ascii="Times New Roman" w:eastAsia="Times New Roman" w:hAnsi="Times New Roman" w:cs="Times New Roman"/>
          <w:b/>
          <w:bCs/>
          <w:sz w:val="24"/>
          <w:szCs w:val="24"/>
        </w:rPr>
      </w:pPr>
      <w:r w:rsidRPr="00BB2E72">
        <w:rPr>
          <w:rFonts w:ascii="Times New Roman" w:eastAsia="Times New Roman" w:hAnsi="Times New Roman" w:cs="Times New Roman"/>
          <w:b/>
          <w:bCs/>
          <w:sz w:val="24"/>
          <w:szCs w:val="24"/>
        </w:rPr>
        <w:t>Download the full list</w:t>
      </w:r>
      <w:proofErr w:type="gramStart"/>
      <w:r w:rsidRPr="00BB2E72">
        <w:rPr>
          <w:rFonts w:ascii="Times New Roman" w:eastAsia="Times New Roman" w:hAnsi="Times New Roman" w:cs="Times New Roman"/>
          <w:b/>
          <w:bCs/>
          <w:sz w:val="24"/>
          <w:szCs w:val="24"/>
        </w:rPr>
        <w:t>:</w:t>
      </w:r>
      <w:proofErr w:type="gramEnd"/>
      <w:r w:rsidRPr="00BB2E72">
        <w:rPr>
          <w:rFonts w:ascii="Times New Roman" w:eastAsia="Times New Roman" w:hAnsi="Times New Roman" w:cs="Times New Roman"/>
          <w:b/>
          <w:bCs/>
          <w:sz w:val="24"/>
          <w:szCs w:val="24"/>
        </w:rPr>
        <w:br/>
      </w:r>
      <w:hyperlink r:id="rId5" w:tgtFrame="_blank" w:history="1">
        <w:r w:rsidRPr="00BB2E72">
          <w:rPr>
            <w:rFonts w:ascii="Times New Roman" w:eastAsia="Times New Roman" w:hAnsi="Times New Roman" w:cs="Times New Roman"/>
            <w:b/>
            <w:bCs/>
            <w:color w:val="0000FF"/>
            <w:sz w:val="24"/>
            <w:szCs w:val="24"/>
            <w:u w:val="single"/>
          </w:rPr>
          <w:t>68 Financial KPIs and Scorecard Measures</w:t>
        </w:r>
      </w:hyperlink>
    </w:p>
    <w:p w:rsidR="00BB2E72" w:rsidRDefault="00BB2E72"/>
    <w:p w:rsidR="00BB2E72" w:rsidRDefault="00BB2E72"/>
    <w:p w:rsidR="00BB2E72" w:rsidRPr="00BB2E72" w:rsidRDefault="00BB2E72" w:rsidP="00BB2E72">
      <w:pPr>
        <w:spacing w:before="100" w:beforeAutospacing="1" w:after="100" w:afterAutospacing="1" w:line="240" w:lineRule="auto"/>
        <w:outlineLvl w:val="2"/>
        <w:rPr>
          <w:rFonts w:ascii="Times New Roman" w:eastAsia="Times New Roman" w:hAnsi="Times New Roman" w:cs="Times New Roman"/>
          <w:b/>
          <w:bCs/>
          <w:sz w:val="27"/>
          <w:szCs w:val="27"/>
        </w:rPr>
      </w:pPr>
      <w:r w:rsidRPr="00BB2E72">
        <w:rPr>
          <w:rFonts w:ascii="Times New Roman" w:eastAsia="Times New Roman" w:hAnsi="Times New Roman" w:cs="Times New Roman"/>
          <w:b/>
          <w:bCs/>
          <w:sz w:val="27"/>
          <w:szCs w:val="27"/>
        </w:rPr>
        <w:t>People Metrics</w:t>
      </w:r>
    </w:p>
    <w:p w:rsidR="00BB2E72" w:rsidRPr="00BB2E72" w:rsidRDefault="00BB2E72" w:rsidP="00BB2E7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Retirement Rate</w:t>
      </w:r>
      <w:r w:rsidRPr="00BB2E72">
        <w:rPr>
          <w:rFonts w:ascii="Times New Roman" w:eastAsia="Times New Roman" w:hAnsi="Times New Roman" w:cs="Times New Roman"/>
          <w:sz w:val="24"/>
          <w:szCs w:val="24"/>
        </w:rPr>
        <w:t>: This metric is particularly important for any organization developing a strategic workforce plan. It can be calculated by looking at the number of employees who retired as a percentage of the total headcount. If you do not have an aging workforce, turnover is a good measure as well.</w:t>
      </w:r>
    </w:p>
    <w:p w:rsidR="00BB2E72" w:rsidRPr="00BB2E72" w:rsidRDefault="00BB2E72" w:rsidP="00BB2E7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Knowledge Achieved With Training</w:t>
      </w:r>
      <w:r w:rsidRPr="00BB2E72">
        <w:rPr>
          <w:rFonts w:ascii="Times New Roman" w:eastAsia="Times New Roman" w:hAnsi="Times New Roman" w:cs="Times New Roman"/>
          <w:sz w:val="24"/>
          <w:szCs w:val="24"/>
        </w:rPr>
        <w:t>: Helps the company see the effectiveness of employee training. It can be determined by creating an exam and monitoring exam pass rate percent, average score percent. If you are a larger organization, you may conduct a pre-test before training and then a post-test after training to see specifically what was learned.</w:t>
      </w:r>
    </w:p>
    <w:p w:rsidR="00BB2E72" w:rsidRPr="00BB2E72" w:rsidRDefault="00BB2E72" w:rsidP="00BB2E7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Internal Promotions </w:t>
      </w:r>
      <w:proofErr w:type="gramStart"/>
      <w:r w:rsidRPr="00BB2E72">
        <w:rPr>
          <w:rFonts w:ascii="Times New Roman" w:eastAsia="Times New Roman" w:hAnsi="Times New Roman" w:cs="Times New Roman"/>
          <w:b/>
          <w:bCs/>
          <w:sz w:val="24"/>
          <w:szCs w:val="24"/>
        </w:rPr>
        <w:t>Vs</w:t>
      </w:r>
      <w:proofErr w:type="gramEnd"/>
      <w:r w:rsidRPr="00BB2E72">
        <w:rPr>
          <w:rFonts w:ascii="Times New Roman" w:eastAsia="Times New Roman" w:hAnsi="Times New Roman" w:cs="Times New Roman"/>
          <w:b/>
          <w:bCs/>
          <w:sz w:val="24"/>
          <w:szCs w:val="24"/>
        </w:rPr>
        <w:t>. External Hires</w:t>
      </w:r>
      <w:r w:rsidRPr="00BB2E72">
        <w:rPr>
          <w:rFonts w:ascii="Times New Roman" w:eastAsia="Times New Roman" w:hAnsi="Times New Roman" w:cs="Times New Roman"/>
          <w:sz w:val="24"/>
          <w:szCs w:val="24"/>
        </w:rPr>
        <w:t>: This ratio measures how many people working at a company are considered for internal promotions versus the number of external hires. It can be particularly effective when looking at organizational succession planning.</w:t>
      </w:r>
    </w:p>
    <w:p w:rsidR="00BB2E72" w:rsidRPr="00BB2E72" w:rsidRDefault="00BB2E72" w:rsidP="00BB2E7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Salary Competitiveness Ratio (SCR)</w:t>
      </w:r>
      <w:r w:rsidRPr="00BB2E72">
        <w:rPr>
          <w:rFonts w:ascii="Times New Roman" w:eastAsia="Times New Roman" w:hAnsi="Times New Roman" w:cs="Times New Roman"/>
          <w:sz w:val="24"/>
          <w:szCs w:val="24"/>
        </w:rPr>
        <w:t>: Used to evaluate the competitiveness of compensation options. This ratio is determined by dividing the average company salary by the average salary offered by competitors or by the rest of your industry.</w:t>
      </w:r>
    </w:p>
    <w:p w:rsidR="00BB2E72" w:rsidRPr="00BB2E72" w:rsidRDefault="00BB2E72" w:rsidP="00BB2E72">
      <w:pPr>
        <w:spacing w:before="100" w:beforeAutospacing="1" w:after="100" w:afterAutospacing="1" w:line="240" w:lineRule="auto"/>
        <w:outlineLvl w:val="2"/>
        <w:rPr>
          <w:rFonts w:ascii="Times New Roman" w:eastAsia="Times New Roman" w:hAnsi="Times New Roman" w:cs="Times New Roman"/>
          <w:b/>
          <w:bCs/>
          <w:sz w:val="27"/>
          <w:szCs w:val="27"/>
        </w:rPr>
      </w:pPr>
      <w:r w:rsidRPr="00BB2E72">
        <w:rPr>
          <w:rFonts w:ascii="Times New Roman" w:eastAsia="Times New Roman" w:hAnsi="Times New Roman" w:cs="Times New Roman"/>
          <w:b/>
          <w:bCs/>
          <w:sz w:val="27"/>
          <w:szCs w:val="27"/>
        </w:rPr>
        <w:t>Customer Metrics</w:t>
      </w:r>
    </w:p>
    <w:p w:rsidR="00BB2E72" w:rsidRPr="00BB2E72" w:rsidRDefault="00BB2E72" w:rsidP="00BB2E7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Customer Churn Rate</w:t>
      </w:r>
      <w:r w:rsidRPr="00BB2E72">
        <w:rPr>
          <w:rFonts w:ascii="Times New Roman" w:eastAsia="Times New Roman" w:hAnsi="Times New Roman" w:cs="Times New Roman"/>
          <w:sz w:val="24"/>
          <w:szCs w:val="24"/>
        </w:rPr>
        <w:t>: This metric indicates the percentage of customers that either fail to make a repeat purchase or discontinue their service during a given period. Formula: (Number of Customers Lost in a Given Period) / (Number of Customers at the Start of the Period) = (Customer Churn Rate). Make sure you look at the number of customers that should have renewed during that period.</w:t>
      </w:r>
    </w:p>
    <w:p w:rsidR="00BB2E72" w:rsidRPr="00BB2E72" w:rsidRDefault="00BB2E72" w:rsidP="00BB2E7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lastRenderedPageBreak/>
        <w:t xml:space="preserve">Contact Volume </w:t>
      </w:r>
      <w:proofErr w:type="gramStart"/>
      <w:r w:rsidRPr="00BB2E72">
        <w:rPr>
          <w:rFonts w:ascii="Times New Roman" w:eastAsia="Times New Roman" w:hAnsi="Times New Roman" w:cs="Times New Roman"/>
          <w:b/>
          <w:bCs/>
          <w:sz w:val="24"/>
          <w:szCs w:val="24"/>
        </w:rPr>
        <w:t>By</w:t>
      </w:r>
      <w:proofErr w:type="gramEnd"/>
      <w:r w:rsidRPr="00BB2E72">
        <w:rPr>
          <w:rFonts w:ascii="Times New Roman" w:eastAsia="Times New Roman" w:hAnsi="Times New Roman" w:cs="Times New Roman"/>
          <w:b/>
          <w:bCs/>
          <w:sz w:val="24"/>
          <w:szCs w:val="24"/>
        </w:rPr>
        <w:t xml:space="preserve"> Channel</w:t>
      </w:r>
      <w:r w:rsidRPr="00BB2E72">
        <w:rPr>
          <w:rFonts w:ascii="Times New Roman" w:eastAsia="Times New Roman" w:hAnsi="Times New Roman" w:cs="Times New Roman"/>
          <w:sz w:val="24"/>
          <w:szCs w:val="24"/>
        </w:rPr>
        <w:t>: Keeping track of the number of support requests by phone and email allows you to see which method customers prefer, as well as the number of support requests month-to-month.</w:t>
      </w:r>
    </w:p>
    <w:p w:rsidR="00BB2E72" w:rsidRPr="00BB2E72" w:rsidRDefault="00BB2E72" w:rsidP="00BB2E7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Percentage </w:t>
      </w:r>
      <w:proofErr w:type="gramStart"/>
      <w:r w:rsidRPr="00BB2E72">
        <w:rPr>
          <w:rFonts w:ascii="Times New Roman" w:eastAsia="Times New Roman" w:hAnsi="Times New Roman" w:cs="Times New Roman"/>
          <w:b/>
          <w:bCs/>
          <w:sz w:val="24"/>
          <w:szCs w:val="24"/>
        </w:rPr>
        <w:t>Of</w:t>
      </w:r>
      <w:proofErr w:type="gramEnd"/>
      <w:r w:rsidRPr="00BB2E72">
        <w:rPr>
          <w:rFonts w:ascii="Times New Roman" w:eastAsia="Times New Roman" w:hAnsi="Times New Roman" w:cs="Times New Roman"/>
          <w:b/>
          <w:bCs/>
          <w:sz w:val="24"/>
          <w:szCs w:val="24"/>
        </w:rPr>
        <w:t xml:space="preserve"> Customers Who Are “Very” Or “Extremely” Satisfied</w:t>
      </w:r>
      <w:r w:rsidRPr="00BB2E72">
        <w:rPr>
          <w:rFonts w:ascii="Times New Roman" w:eastAsia="Times New Roman" w:hAnsi="Times New Roman" w:cs="Times New Roman"/>
          <w:sz w:val="24"/>
          <w:szCs w:val="24"/>
        </w:rPr>
        <w:t>: Determining this metric opens up an opportunity for further surveying what makes happy customers so satisfied. This is also a good measure to look at over time, so keep your questions consistent on your surveys. Formula: (Customers Who Consider Themselves “Very” or “Extremely” Satisfied) / (Total Survey Respondents) = (Percentage of Customers Who Are “Very” or “Extremely” Satisfied).</w:t>
      </w:r>
    </w:p>
    <w:p w:rsidR="00BB2E72" w:rsidRPr="00BB2E72" w:rsidRDefault="00BB2E72" w:rsidP="00BB2E72">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Number </w:t>
      </w:r>
      <w:proofErr w:type="gramStart"/>
      <w:r w:rsidRPr="00BB2E72">
        <w:rPr>
          <w:rFonts w:ascii="Times New Roman" w:eastAsia="Times New Roman" w:hAnsi="Times New Roman" w:cs="Times New Roman"/>
          <w:b/>
          <w:bCs/>
          <w:sz w:val="24"/>
          <w:szCs w:val="24"/>
        </w:rPr>
        <w:t>Of</w:t>
      </w:r>
      <w:proofErr w:type="gramEnd"/>
      <w:r w:rsidRPr="00BB2E72">
        <w:rPr>
          <w:rFonts w:ascii="Times New Roman" w:eastAsia="Times New Roman" w:hAnsi="Times New Roman" w:cs="Times New Roman"/>
          <w:b/>
          <w:bCs/>
          <w:sz w:val="24"/>
          <w:szCs w:val="24"/>
        </w:rPr>
        <w:t xml:space="preserve"> New Vs. Repeat Site Visits</w:t>
      </w:r>
      <w:r w:rsidRPr="00BB2E72">
        <w:rPr>
          <w:rFonts w:ascii="Times New Roman" w:eastAsia="Times New Roman" w:hAnsi="Times New Roman" w:cs="Times New Roman"/>
          <w:sz w:val="24"/>
          <w:szCs w:val="24"/>
        </w:rPr>
        <w:t>: Allows companies to differentiate their website traffic and generate insights on prospective customers. Formula: (Website Visits by New Visitors) / (Total Website Visits) = percent of new visitors.</w:t>
      </w:r>
    </w:p>
    <w:p w:rsidR="00BB2E72" w:rsidRPr="00BB2E72" w:rsidRDefault="00BB2E72" w:rsidP="00BB2E72">
      <w:pPr>
        <w:spacing w:before="100" w:beforeAutospacing="1" w:after="100" w:afterAutospacing="1" w:line="240" w:lineRule="auto"/>
        <w:outlineLvl w:val="2"/>
        <w:rPr>
          <w:rFonts w:ascii="Times New Roman" w:eastAsia="Times New Roman" w:hAnsi="Times New Roman" w:cs="Times New Roman"/>
          <w:b/>
          <w:bCs/>
          <w:sz w:val="27"/>
          <w:szCs w:val="27"/>
        </w:rPr>
      </w:pPr>
      <w:r w:rsidRPr="00BB2E72">
        <w:rPr>
          <w:rFonts w:ascii="Times New Roman" w:eastAsia="Times New Roman" w:hAnsi="Times New Roman" w:cs="Times New Roman"/>
          <w:b/>
          <w:bCs/>
          <w:sz w:val="27"/>
          <w:szCs w:val="27"/>
        </w:rPr>
        <w:t>Financial Metrics</w:t>
      </w:r>
    </w:p>
    <w:p w:rsidR="00BB2E72" w:rsidRPr="00BB2E72" w:rsidRDefault="00BB2E72" w:rsidP="00BB2E7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Cash Flow </w:t>
      </w:r>
      <w:proofErr w:type="gramStart"/>
      <w:r w:rsidRPr="00BB2E72">
        <w:rPr>
          <w:rFonts w:ascii="Times New Roman" w:eastAsia="Times New Roman" w:hAnsi="Times New Roman" w:cs="Times New Roman"/>
          <w:b/>
          <w:bCs/>
          <w:sz w:val="24"/>
          <w:szCs w:val="24"/>
        </w:rPr>
        <w:t>From</w:t>
      </w:r>
      <w:proofErr w:type="gramEnd"/>
      <w:r w:rsidRPr="00BB2E72">
        <w:rPr>
          <w:rFonts w:ascii="Times New Roman" w:eastAsia="Times New Roman" w:hAnsi="Times New Roman" w:cs="Times New Roman"/>
          <w:b/>
          <w:bCs/>
          <w:sz w:val="24"/>
          <w:szCs w:val="24"/>
        </w:rPr>
        <w:t xml:space="preserve"> Financing Activities</w:t>
      </w:r>
      <w:r w:rsidRPr="00BB2E72">
        <w:rPr>
          <w:rFonts w:ascii="Times New Roman" w:eastAsia="Times New Roman" w:hAnsi="Times New Roman" w:cs="Times New Roman"/>
          <w:sz w:val="24"/>
          <w:szCs w:val="24"/>
        </w:rPr>
        <w:t>: This metric demonstrates an organization’s financial strength. Formula: (Cash Received from Issuing Stock or Debt) – (Cash Paid as Dividends and Reacquisition of Debt/Stock) = (Cash Flow from Financing Activities).</w:t>
      </w:r>
    </w:p>
    <w:p w:rsidR="00BB2E72" w:rsidRPr="00BB2E72" w:rsidRDefault="00BB2E72" w:rsidP="00BB2E7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Average Annual Expenses </w:t>
      </w:r>
      <w:proofErr w:type="gramStart"/>
      <w:r w:rsidRPr="00BB2E72">
        <w:rPr>
          <w:rFonts w:ascii="Times New Roman" w:eastAsia="Times New Roman" w:hAnsi="Times New Roman" w:cs="Times New Roman"/>
          <w:b/>
          <w:bCs/>
          <w:sz w:val="24"/>
          <w:szCs w:val="24"/>
        </w:rPr>
        <w:t>To</w:t>
      </w:r>
      <w:proofErr w:type="gramEnd"/>
      <w:r w:rsidRPr="00BB2E72">
        <w:rPr>
          <w:rFonts w:ascii="Times New Roman" w:eastAsia="Times New Roman" w:hAnsi="Times New Roman" w:cs="Times New Roman"/>
          <w:b/>
          <w:bCs/>
          <w:sz w:val="24"/>
          <w:szCs w:val="24"/>
        </w:rPr>
        <w:t xml:space="preserve"> Serve One Customer</w:t>
      </w:r>
      <w:r w:rsidRPr="00BB2E72">
        <w:rPr>
          <w:rFonts w:ascii="Times New Roman" w:eastAsia="Times New Roman" w:hAnsi="Times New Roman" w:cs="Times New Roman"/>
          <w:sz w:val="24"/>
          <w:szCs w:val="24"/>
        </w:rPr>
        <w:t>: This is the average amount needed to serve one customer. Formula: (Total Expenses) / (Total Customers) = (Average Annual Expenses to Serve One Customer).</w:t>
      </w:r>
    </w:p>
    <w:p w:rsidR="00BB2E72" w:rsidRPr="00BB2E72" w:rsidRDefault="00BB2E72" w:rsidP="00BB2E7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 xml:space="preserve">EBITDA (Earnings </w:t>
      </w:r>
      <w:proofErr w:type="gramStart"/>
      <w:r w:rsidRPr="00BB2E72">
        <w:rPr>
          <w:rFonts w:ascii="Times New Roman" w:eastAsia="Times New Roman" w:hAnsi="Times New Roman" w:cs="Times New Roman"/>
          <w:b/>
          <w:bCs/>
          <w:sz w:val="24"/>
          <w:szCs w:val="24"/>
        </w:rPr>
        <w:t>Before</w:t>
      </w:r>
      <w:proofErr w:type="gramEnd"/>
      <w:r w:rsidRPr="00BB2E72">
        <w:rPr>
          <w:rFonts w:ascii="Times New Roman" w:eastAsia="Times New Roman" w:hAnsi="Times New Roman" w:cs="Times New Roman"/>
          <w:b/>
          <w:bCs/>
          <w:sz w:val="24"/>
          <w:szCs w:val="24"/>
        </w:rPr>
        <w:t xml:space="preserve"> Interest, Taxes, Depreciation, &amp; Amortization)</w:t>
      </w:r>
      <w:r w:rsidRPr="00BB2E72">
        <w:rPr>
          <w:rFonts w:ascii="Times New Roman" w:eastAsia="Times New Roman" w:hAnsi="Times New Roman" w:cs="Times New Roman"/>
          <w:sz w:val="24"/>
          <w:szCs w:val="24"/>
        </w:rPr>
        <w:t>: Measures revenue after expenses are considered and interest, taxes, depreciation, and amortization are excluded. Formula: (Revenue) – (Expenses Excluding Interest, Tax, Depreciation &amp; Amortization) = (EBITDA).</w:t>
      </w:r>
    </w:p>
    <w:p w:rsidR="00BB2E72" w:rsidRPr="00BB2E72" w:rsidRDefault="00BB2E72" w:rsidP="00BB2E7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Innovation Spending</w:t>
      </w:r>
      <w:r w:rsidRPr="00BB2E72">
        <w:rPr>
          <w:rFonts w:ascii="Times New Roman" w:eastAsia="Times New Roman" w:hAnsi="Times New Roman" w:cs="Times New Roman"/>
          <w:sz w:val="24"/>
          <w:szCs w:val="24"/>
        </w:rPr>
        <w:t>: This metric shows the amount of money that an organization spends on innovation. Some organizations have this budgeted as research and development, and others have different accounting terms. Ultimately, if you use this measure, you are valuing innovation as a key strategic thrust.</w:t>
      </w:r>
    </w:p>
    <w:p w:rsidR="00BB2E72" w:rsidRPr="00BB2E72" w:rsidRDefault="00BB2E72" w:rsidP="00BB2E72">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b/>
          <w:bCs/>
          <w:sz w:val="24"/>
          <w:szCs w:val="24"/>
        </w:rPr>
        <w:t>(Customer Lifetime Value) / (Customer Acquisition Cost)</w:t>
      </w:r>
      <w:r w:rsidRPr="00BB2E72">
        <w:rPr>
          <w:rFonts w:ascii="Times New Roman" w:eastAsia="Times New Roman" w:hAnsi="Times New Roman" w:cs="Times New Roman"/>
          <w:sz w:val="24"/>
          <w:szCs w:val="24"/>
        </w:rPr>
        <w:t>: The ratio of customer lifetime value to customer acquisition cost should ideally be greater than one, as a customer is not profitable if the cost to acquire is greater than the profit they will bring to a company. Formula: (Net Expected Lifetime Profit from Customer) / (Cost to Acquire Customer).</w:t>
      </w:r>
    </w:p>
    <w:p w:rsidR="00BB2E72" w:rsidRPr="00BB2E72" w:rsidRDefault="00BB2E72" w:rsidP="00BB2E72">
      <w:pPr>
        <w:spacing w:before="100" w:beforeAutospacing="1" w:after="100" w:afterAutospacing="1" w:line="240" w:lineRule="auto"/>
        <w:outlineLvl w:val="1"/>
        <w:rPr>
          <w:rFonts w:ascii="Times New Roman" w:eastAsia="Times New Roman" w:hAnsi="Times New Roman" w:cs="Times New Roman"/>
          <w:b/>
          <w:bCs/>
          <w:sz w:val="36"/>
          <w:szCs w:val="36"/>
        </w:rPr>
      </w:pPr>
      <w:r w:rsidRPr="00BB2E72">
        <w:rPr>
          <w:rFonts w:ascii="Times New Roman" w:eastAsia="Times New Roman" w:hAnsi="Times New Roman" w:cs="Times New Roman"/>
          <w:b/>
          <w:bCs/>
          <w:sz w:val="36"/>
          <w:szCs w:val="36"/>
        </w:rPr>
        <w:t>How Do I Determine Which KPIs To Use?</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 xml:space="preserve">The right KPIs for you might not be the right KPIs for another organization. Make sure you’ve researched as many key performance indicators as you can to determine which ones are appropriate for your industry. From there, </w:t>
      </w:r>
      <w:hyperlink r:id="rId6" w:history="1">
        <w:r w:rsidRPr="00BB2E72">
          <w:rPr>
            <w:rFonts w:ascii="Times New Roman" w:eastAsia="Times New Roman" w:hAnsi="Times New Roman" w:cs="Times New Roman"/>
            <w:color w:val="0000FF"/>
            <w:sz w:val="24"/>
            <w:szCs w:val="24"/>
            <w:u w:val="single"/>
          </w:rPr>
          <w:t>determine which KPI targets</w:t>
        </w:r>
      </w:hyperlink>
      <w:r w:rsidRPr="00BB2E72">
        <w:rPr>
          <w:rFonts w:ascii="Times New Roman" w:eastAsia="Times New Roman" w:hAnsi="Times New Roman" w:cs="Times New Roman"/>
          <w:sz w:val="24"/>
          <w:szCs w:val="24"/>
        </w:rPr>
        <w:t xml:space="preserve"> will help you further understand and meet your goals, and then integrate them throughout your department. KPIs should match your strategy, not just your industry.</w:t>
      </w:r>
    </w:p>
    <w:p w:rsidR="00BB2E72" w:rsidRPr="00BB2E72" w:rsidRDefault="00BB2E72" w:rsidP="00BB2E72">
      <w:pPr>
        <w:spacing w:before="100" w:beforeAutospacing="1" w:after="100" w:afterAutospacing="1" w:line="240" w:lineRule="auto"/>
        <w:rPr>
          <w:rFonts w:ascii="Times New Roman" w:eastAsia="Times New Roman" w:hAnsi="Times New Roman" w:cs="Times New Roman"/>
          <w:sz w:val="24"/>
          <w:szCs w:val="24"/>
        </w:rPr>
      </w:pPr>
      <w:r w:rsidRPr="00BB2E72">
        <w:rPr>
          <w:rFonts w:ascii="Times New Roman" w:eastAsia="Times New Roman" w:hAnsi="Times New Roman" w:cs="Times New Roman"/>
          <w:sz w:val="24"/>
          <w:szCs w:val="24"/>
        </w:rPr>
        <w:t xml:space="preserve">If you’re overwhelmed by keeping track of your KPIs, </w:t>
      </w:r>
      <w:hyperlink r:id="rId7" w:tgtFrame="_blank" w:history="1">
        <w:r w:rsidRPr="00BB2E72">
          <w:rPr>
            <w:rFonts w:ascii="Times New Roman" w:eastAsia="Times New Roman" w:hAnsi="Times New Roman" w:cs="Times New Roman"/>
            <w:color w:val="0000FF"/>
            <w:sz w:val="24"/>
            <w:szCs w:val="24"/>
            <w:u w:val="single"/>
          </w:rPr>
          <w:t>download the guide below</w:t>
        </w:r>
      </w:hyperlink>
      <w:r w:rsidRPr="00BB2E72">
        <w:rPr>
          <w:rFonts w:ascii="Times New Roman" w:eastAsia="Times New Roman" w:hAnsi="Times New Roman" w:cs="Times New Roman"/>
          <w:sz w:val="24"/>
          <w:szCs w:val="24"/>
        </w:rPr>
        <w:t xml:space="preserve">. You’ll learn about different reporting applications and determine which method will help your organization save time and get </w:t>
      </w:r>
      <w:proofErr w:type="spellStart"/>
      <w:r w:rsidRPr="00BB2E72">
        <w:rPr>
          <w:rFonts w:ascii="Times New Roman" w:eastAsia="Times New Roman" w:hAnsi="Times New Roman" w:cs="Times New Roman"/>
          <w:sz w:val="24"/>
          <w:szCs w:val="24"/>
        </w:rPr>
        <w:t>organiz</w:t>
      </w:r>
      <w:proofErr w:type="spellEnd"/>
    </w:p>
    <w:p w:rsidR="00BB2E72" w:rsidRDefault="00BB2E72"/>
    <w:sectPr w:rsidR="00BB2E72"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A851A3"/>
    <w:multiLevelType w:val="multilevel"/>
    <w:tmpl w:val="3A7E519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A707968"/>
    <w:multiLevelType w:val="multilevel"/>
    <w:tmpl w:val="B004F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221898"/>
    <w:multiLevelType w:val="multilevel"/>
    <w:tmpl w:val="5C546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0C3C11"/>
    <w:multiLevelType w:val="multilevel"/>
    <w:tmpl w:val="29866EC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1F927F8"/>
    <w:multiLevelType w:val="multilevel"/>
    <w:tmpl w:val="29E24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B2E72"/>
    <w:rsid w:val="002B6519"/>
    <w:rsid w:val="00367A89"/>
    <w:rsid w:val="00621A2E"/>
    <w:rsid w:val="008244CC"/>
    <w:rsid w:val="00832872"/>
    <w:rsid w:val="00AA2710"/>
    <w:rsid w:val="00BB2E72"/>
    <w:rsid w:val="00D9705A"/>
    <w:rsid w:val="00F21A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paragraph" w:styleId="Heading2">
    <w:name w:val="heading 2"/>
    <w:basedOn w:val="Normal"/>
    <w:link w:val="Heading2Char"/>
    <w:uiPriority w:val="9"/>
    <w:qFormat/>
    <w:rsid w:val="00BB2E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B2E7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B2E7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2E7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B2E72"/>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B2E72"/>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BB2E72"/>
    <w:rPr>
      <w:color w:val="0000FF"/>
      <w:u w:val="single"/>
    </w:rPr>
  </w:style>
  <w:style w:type="paragraph" w:styleId="NormalWeb">
    <w:name w:val="Normal (Web)"/>
    <w:basedOn w:val="Normal"/>
    <w:uiPriority w:val="99"/>
    <w:semiHidden/>
    <w:unhideWhenUsed/>
    <w:rsid w:val="00BB2E7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B2E72"/>
    <w:rPr>
      <w:i/>
      <w:iCs/>
    </w:rPr>
  </w:style>
  <w:style w:type="character" w:styleId="Strong">
    <w:name w:val="Strong"/>
    <w:basedOn w:val="DefaultParagraphFont"/>
    <w:uiPriority w:val="22"/>
    <w:qFormat/>
    <w:rsid w:val="00BB2E72"/>
    <w:rPr>
      <w:b/>
      <w:bCs/>
    </w:rPr>
  </w:style>
</w:styles>
</file>

<file path=word/webSettings.xml><?xml version="1.0" encoding="utf-8"?>
<w:webSettings xmlns:r="http://schemas.openxmlformats.org/officeDocument/2006/relationships" xmlns:w="http://schemas.openxmlformats.org/wordprocessingml/2006/main">
  <w:divs>
    <w:div w:id="1419671239">
      <w:bodyDiv w:val="1"/>
      <w:marLeft w:val="0"/>
      <w:marRight w:val="0"/>
      <w:marTop w:val="0"/>
      <w:marBottom w:val="0"/>
      <w:divBdr>
        <w:top w:val="none" w:sz="0" w:space="0" w:color="auto"/>
        <w:left w:val="none" w:sz="0" w:space="0" w:color="auto"/>
        <w:bottom w:val="none" w:sz="0" w:space="0" w:color="auto"/>
        <w:right w:val="none" w:sz="0" w:space="0" w:color="auto"/>
      </w:divBdr>
    </w:div>
    <w:div w:id="1450860933">
      <w:bodyDiv w:val="1"/>
      <w:marLeft w:val="0"/>
      <w:marRight w:val="0"/>
      <w:marTop w:val="0"/>
      <w:marBottom w:val="0"/>
      <w:divBdr>
        <w:top w:val="none" w:sz="0" w:space="0" w:color="auto"/>
        <w:left w:val="none" w:sz="0" w:space="0" w:color="auto"/>
        <w:bottom w:val="none" w:sz="0" w:space="0" w:color="auto"/>
        <w:right w:val="none" w:sz="0" w:space="0" w:color="auto"/>
      </w:divBdr>
      <w:divsChild>
        <w:div w:id="1132017813">
          <w:marLeft w:val="0"/>
          <w:marRight w:val="0"/>
          <w:marTop w:val="0"/>
          <w:marBottom w:val="0"/>
          <w:divBdr>
            <w:top w:val="none" w:sz="0" w:space="0" w:color="auto"/>
            <w:left w:val="none" w:sz="0" w:space="0" w:color="auto"/>
            <w:bottom w:val="none" w:sz="0" w:space="0" w:color="auto"/>
            <w:right w:val="none" w:sz="0" w:space="0" w:color="auto"/>
          </w:divBdr>
          <w:divsChild>
            <w:div w:id="42973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ffer.clearpointstrategy.com/strategy-execution-toolk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learpointstrategy.com/how-to-set-kpi-targets/" TargetMode="External"/><Relationship Id="rId5" Type="http://schemas.openxmlformats.org/officeDocument/2006/relationships/hyperlink" Target="https://offer.clearpointstrategy.com/financial-kpi-library?__hssc=74732749.7.1449519033923&amp;__hstc=74732749.45b19afcef9f926a3078a71355046142.1420651510130.1449513549773.1449519033923.417&amp;hsCtaTracking=ba1d0a4e-5b75-4648-aa90-fc857c6745f5%7Ca71fa05f-8c65-4a56-b0a1-443543d75e3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1255</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8399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1</cp:revision>
  <dcterms:created xsi:type="dcterms:W3CDTF">2018-11-02T08:07:00Z</dcterms:created>
  <dcterms:modified xsi:type="dcterms:W3CDTF">2018-11-02T08:39:00Z</dcterms:modified>
</cp:coreProperties>
</file>