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5E1" w:rsidRPr="007F65E1" w:rsidRDefault="007F65E1" w:rsidP="007F65E1">
      <w:p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i/>
          <w:iCs/>
          <w:sz w:val="24"/>
          <w:szCs w:val="24"/>
        </w:rPr>
        <w:t>Editor’s note: Due to popular demand this article has been updated as of August 3, 2017, with an additional 13 bonus KPIs. Be sure to check them out below!</w:t>
      </w:r>
    </w:p>
    <w:p w:rsidR="007F65E1" w:rsidRPr="007F65E1" w:rsidRDefault="007F65E1" w:rsidP="007F65E1">
      <w:p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If you manage a team, there’s a good chance you’ve heard of key performance indicators (KPIs). Regardless of whether you’re familiar with them or you’re still asking, “What is a KPI exactly?</w:t>
      </w:r>
      <w:proofErr w:type="gramStart"/>
      <w:r w:rsidRPr="007F65E1">
        <w:rPr>
          <w:rFonts w:ascii="Times New Roman" w:eastAsia="Times New Roman" w:hAnsi="Times New Roman" w:cs="Times New Roman"/>
          <w:sz w:val="24"/>
          <w:szCs w:val="24"/>
        </w:rPr>
        <w:t>”,</w:t>
      </w:r>
      <w:proofErr w:type="gramEnd"/>
      <w:r w:rsidRPr="007F65E1">
        <w:rPr>
          <w:rFonts w:ascii="Times New Roman" w:eastAsia="Times New Roman" w:hAnsi="Times New Roman" w:cs="Times New Roman"/>
          <w:sz w:val="24"/>
          <w:szCs w:val="24"/>
        </w:rPr>
        <w:t xml:space="preserve"> let’s take a little refresher course before we get to some examples and equation samples for the most important metrics.</w:t>
      </w:r>
    </w:p>
    <w:p w:rsidR="007F65E1" w:rsidRPr="007F65E1" w:rsidRDefault="007F65E1" w:rsidP="007F65E1">
      <w:p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Before we walk through a number of examples, let’s look at our KPI definition.</w:t>
      </w:r>
      <w:r w:rsidRPr="007F65E1">
        <w:rPr>
          <w:rFonts w:ascii="Times New Roman" w:eastAsia="Times New Roman" w:hAnsi="Times New Roman" w:cs="Times New Roman"/>
          <w:b/>
          <w:bCs/>
          <w:sz w:val="24"/>
          <w:szCs w:val="24"/>
        </w:rPr>
        <w:t xml:space="preserve"> In its simplest form, a KPI is a type of performance measurement that helps you understand how your organization or department is performing.</w:t>
      </w:r>
      <w:r w:rsidRPr="007F65E1">
        <w:rPr>
          <w:rFonts w:ascii="Times New Roman" w:eastAsia="Times New Roman" w:hAnsi="Times New Roman" w:cs="Times New Roman"/>
          <w:sz w:val="24"/>
          <w:szCs w:val="24"/>
        </w:rPr>
        <w:t xml:space="preserve"> A good KPI should act as a compass, helping you and your </w:t>
      </w:r>
      <w:proofErr w:type="gramStart"/>
      <w:r w:rsidRPr="007F65E1">
        <w:rPr>
          <w:rFonts w:ascii="Times New Roman" w:eastAsia="Times New Roman" w:hAnsi="Times New Roman" w:cs="Times New Roman"/>
          <w:sz w:val="24"/>
          <w:szCs w:val="24"/>
        </w:rPr>
        <w:t>team understand</w:t>
      </w:r>
      <w:proofErr w:type="gramEnd"/>
      <w:r w:rsidRPr="007F65E1">
        <w:rPr>
          <w:rFonts w:ascii="Times New Roman" w:eastAsia="Times New Roman" w:hAnsi="Times New Roman" w:cs="Times New Roman"/>
          <w:sz w:val="24"/>
          <w:szCs w:val="24"/>
        </w:rPr>
        <w:t xml:space="preserve"> whether you’re taking the right path toward your strategic goals. To be effective, a KPI must:</w:t>
      </w:r>
    </w:p>
    <w:p w:rsidR="007F65E1" w:rsidRPr="007F65E1" w:rsidRDefault="007F65E1" w:rsidP="007F65E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Be well-defined and quantifiable.</w:t>
      </w:r>
    </w:p>
    <w:p w:rsidR="007F65E1" w:rsidRPr="007F65E1" w:rsidRDefault="007F65E1" w:rsidP="007F65E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Be communicated throughout your organization and department.</w:t>
      </w:r>
    </w:p>
    <w:p w:rsidR="007F65E1" w:rsidRPr="007F65E1" w:rsidRDefault="007F65E1" w:rsidP="007F65E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Be crucial to achieving your goal. (Hence, key performance indicators.)</w:t>
      </w:r>
    </w:p>
    <w:p w:rsidR="007F65E1" w:rsidRPr="007F65E1" w:rsidRDefault="007F65E1" w:rsidP="007F65E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Be applicable to your Line of Business (LOB) or department.</w:t>
      </w:r>
    </w:p>
    <w:p w:rsidR="007F65E1" w:rsidRPr="007F65E1" w:rsidRDefault="007F65E1" w:rsidP="007F65E1">
      <w:p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The trouble is</w:t>
      </w:r>
      <w:proofErr w:type="gramStart"/>
      <w:r w:rsidRPr="007F65E1">
        <w:rPr>
          <w:rFonts w:ascii="Times New Roman" w:eastAsia="Times New Roman" w:hAnsi="Times New Roman" w:cs="Times New Roman"/>
          <w:sz w:val="24"/>
          <w:szCs w:val="24"/>
        </w:rPr>
        <w:t>,</w:t>
      </w:r>
      <w:proofErr w:type="gramEnd"/>
      <w:r w:rsidRPr="007F65E1">
        <w:rPr>
          <w:rFonts w:ascii="Times New Roman" w:eastAsia="Times New Roman" w:hAnsi="Times New Roman" w:cs="Times New Roman"/>
          <w:sz w:val="24"/>
          <w:szCs w:val="24"/>
        </w:rPr>
        <w:t xml:space="preserve"> there are thousands of KPIs to choose from. If you choose the wrong one, then you are measuring something that doesn’t align with your goals. </w:t>
      </w:r>
      <w:r w:rsidRPr="007F65E1">
        <w:rPr>
          <w:rFonts w:ascii="Times New Roman" w:eastAsia="Times New Roman" w:hAnsi="Times New Roman" w:cs="Times New Roman"/>
          <w:i/>
          <w:iCs/>
          <w:sz w:val="24"/>
          <w:szCs w:val="24"/>
        </w:rPr>
        <w:t>How, then, should you go about selecting the right KPIs for your organization?</w:t>
      </w:r>
    </w:p>
    <w:p w:rsidR="007F65E1" w:rsidRPr="007F65E1" w:rsidRDefault="007F65E1" w:rsidP="007F65E1">
      <w:p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sz w:val="24"/>
          <w:szCs w:val="24"/>
        </w:rPr>
        <w:t>The best way to accomplish this is by researching and understanding some of the most important KPIs. This way, you’ll have a better understanding of which ones are specific to your industry and which ones will be of no benefit.</w:t>
      </w:r>
    </w:p>
    <w:p w:rsidR="007F65E1" w:rsidRPr="007F65E1" w:rsidRDefault="007F65E1" w:rsidP="007F65E1">
      <w:pPr>
        <w:spacing w:before="100" w:beforeAutospacing="1" w:after="100" w:afterAutospacing="1" w:line="240" w:lineRule="auto"/>
        <w:outlineLvl w:val="1"/>
        <w:rPr>
          <w:rFonts w:ascii="Times New Roman" w:eastAsia="Times New Roman" w:hAnsi="Times New Roman" w:cs="Times New Roman"/>
          <w:b/>
          <w:bCs/>
          <w:sz w:val="36"/>
          <w:szCs w:val="36"/>
        </w:rPr>
      </w:pPr>
      <w:r w:rsidRPr="007F65E1">
        <w:rPr>
          <w:rFonts w:ascii="Times New Roman" w:eastAsia="Times New Roman" w:hAnsi="Times New Roman" w:cs="Times New Roman"/>
          <w:b/>
          <w:bCs/>
          <w:sz w:val="36"/>
          <w:szCs w:val="36"/>
        </w:rPr>
        <w:t>18 Key Performance Indicator Examples &amp; Definitions</w:t>
      </w:r>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Financial Metrics</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Profit</w:t>
      </w:r>
      <w:r w:rsidRPr="007F65E1">
        <w:rPr>
          <w:rFonts w:ascii="Times New Roman" w:eastAsia="Times New Roman" w:hAnsi="Times New Roman" w:cs="Times New Roman"/>
          <w:sz w:val="24"/>
          <w:szCs w:val="24"/>
        </w:rPr>
        <w:t>: This goes without saying, but it is still important to note, as this is one of the most important performance indicators out there. Don’t forget to analyze both gross and net profit margin to better understand how successful your organization is at generating a high return.</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Cost</w:t>
      </w:r>
      <w:r w:rsidRPr="007F65E1">
        <w:rPr>
          <w:rFonts w:ascii="Times New Roman" w:eastAsia="Times New Roman" w:hAnsi="Times New Roman" w:cs="Times New Roman"/>
          <w:sz w:val="24"/>
          <w:szCs w:val="24"/>
        </w:rPr>
        <w:t>: Measure cost effectiveness and find the best ways to reduce and manage your costs.</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LOB Revenue Vs. Target</w:t>
      </w:r>
      <w:r w:rsidRPr="007F65E1">
        <w:rPr>
          <w:rFonts w:ascii="Times New Roman" w:eastAsia="Times New Roman" w:hAnsi="Times New Roman" w:cs="Times New Roman"/>
          <w:sz w:val="24"/>
          <w:szCs w:val="24"/>
        </w:rPr>
        <w:t>: This is a comparison between your actual revenue and your projected revenue. Charting and analyzing the discrepancies between these two numbers will help you identify how your department is performing.</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Cost Of Goods Sold</w:t>
      </w:r>
      <w:r w:rsidRPr="007F65E1">
        <w:rPr>
          <w:rFonts w:ascii="Times New Roman" w:eastAsia="Times New Roman" w:hAnsi="Times New Roman" w:cs="Times New Roman"/>
          <w:sz w:val="24"/>
          <w:szCs w:val="24"/>
        </w:rPr>
        <w:t xml:space="preserve">: By tallying all production costs for the product your company is selling, you can get a better idea of both what your product markup should look like and your actual profit margin. This information is </w:t>
      </w:r>
      <w:proofErr w:type="gramStart"/>
      <w:r w:rsidRPr="007F65E1">
        <w:rPr>
          <w:rFonts w:ascii="Times New Roman" w:eastAsia="Times New Roman" w:hAnsi="Times New Roman" w:cs="Times New Roman"/>
          <w:sz w:val="24"/>
          <w:szCs w:val="24"/>
        </w:rPr>
        <w:t>key</w:t>
      </w:r>
      <w:proofErr w:type="gramEnd"/>
      <w:r w:rsidRPr="007F65E1">
        <w:rPr>
          <w:rFonts w:ascii="Times New Roman" w:eastAsia="Times New Roman" w:hAnsi="Times New Roman" w:cs="Times New Roman"/>
          <w:sz w:val="24"/>
          <w:szCs w:val="24"/>
        </w:rPr>
        <w:t xml:space="preserve"> in determining how to outsell your competition.</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Day Sales Outstanding (DSO)</w:t>
      </w:r>
      <w:r w:rsidRPr="007F65E1">
        <w:rPr>
          <w:rFonts w:ascii="Times New Roman" w:eastAsia="Times New Roman" w:hAnsi="Times New Roman" w:cs="Times New Roman"/>
          <w:sz w:val="24"/>
          <w:szCs w:val="24"/>
        </w:rPr>
        <w:t xml:space="preserve">: Take your accounts receivable and divide them by the number of total credit sales. Take that number and multiply it by the number of days in </w:t>
      </w:r>
      <w:r w:rsidRPr="007F65E1">
        <w:rPr>
          <w:rFonts w:ascii="Times New Roman" w:eastAsia="Times New Roman" w:hAnsi="Times New Roman" w:cs="Times New Roman"/>
          <w:sz w:val="24"/>
          <w:szCs w:val="24"/>
        </w:rPr>
        <w:lastRenderedPageBreak/>
        <w:t>the time frame you are examining. Congratulations—you’ve just come up with your DSO number! The lower the number, the better your organization is doing at collecting accounts receivable. Run this formula every month, quarter, or year to see how you are improving.</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Sales </w:t>
      </w:r>
      <w:proofErr w:type="gramStart"/>
      <w:r w:rsidRPr="007F65E1">
        <w:rPr>
          <w:rFonts w:ascii="Times New Roman" w:eastAsia="Times New Roman" w:hAnsi="Times New Roman" w:cs="Times New Roman"/>
          <w:b/>
          <w:bCs/>
          <w:sz w:val="24"/>
          <w:szCs w:val="24"/>
        </w:rPr>
        <w:t>By</w:t>
      </w:r>
      <w:proofErr w:type="gramEnd"/>
      <w:r w:rsidRPr="007F65E1">
        <w:rPr>
          <w:rFonts w:ascii="Times New Roman" w:eastAsia="Times New Roman" w:hAnsi="Times New Roman" w:cs="Times New Roman"/>
          <w:b/>
          <w:bCs/>
          <w:sz w:val="24"/>
          <w:szCs w:val="24"/>
        </w:rPr>
        <w:t xml:space="preserve"> Region</w:t>
      </w:r>
      <w:r w:rsidRPr="007F65E1">
        <w:rPr>
          <w:rFonts w:ascii="Times New Roman" w:eastAsia="Times New Roman" w:hAnsi="Times New Roman" w:cs="Times New Roman"/>
          <w:sz w:val="24"/>
          <w:szCs w:val="24"/>
        </w:rPr>
        <w:t>: Through analyzing which regions are meeting sales objectives, you can provide better feedback for underperforming regions.</w:t>
      </w:r>
    </w:p>
    <w:p w:rsidR="007F65E1" w:rsidRPr="007F65E1" w:rsidRDefault="007F65E1" w:rsidP="007F65E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LOB Expenses Vs. Budget</w:t>
      </w:r>
      <w:r w:rsidRPr="007F65E1">
        <w:rPr>
          <w:rFonts w:ascii="Times New Roman" w:eastAsia="Times New Roman" w:hAnsi="Times New Roman" w:cs="Times New Roman"/>
          <w:sz w:val="24"/>
          <w:szCs w:val="24"/>
        </w:rPr>
        <w:t>: Compare your actual overhead with your forecasted budget. Understanding where you deviated from your plan can help you create a more effective departmental budget in the future.</w:t>
      </w:r>
    </w:p>
    <w:p w:rsidR="007F65E1" w:rsidRPr="007F65E1" w:rsidRDefault="007F65E1" w:rsidP="007F65E1">
      <w:pPr>
        <w:spacing w:before="100" w:beforeAutospacing="1" w:after="100" w:afterAutospacing="1" w:line="240" w:lineRule="auto"/>
        <w:outlineLvl w:val="3"/>
        <w:rPr>
          <w:rFonts w:ascii="Times New Roman" w:eastAsia="Times New Roman" w:hAnsi="Times New Roman" w:cs="Times New Roman"/>
          <w:b/>
          <w:bCs/>
          <w:sz w:val="24"/>
          <w:szCs w:val="24"/>
        </w:rPr>
      </w:pPr>
      <w:r w:rsidRPr="007F65E1">
        <w:rPr>
          <w:rFonts w:ascii="Times New Roman" w:eastAsia="Times New Roman" w:hAnsi="Times New Roman" w:cs="Times New Roman"/>
          <w:b/>
          <w:bCs/>
          <w:sz w:val="24"/>
          <w:szCs w:val="24"/>
        </w:rPr>
        <w:t>Download the full list</w:t>
      </w:r>
      <w:proofErr w:type="gramStart"/>
      <w:r w:rsidRPr="007F65E1">
        <w:rPr>
          <w:rFonts w:ascii="Times New Roman" w:eastAsia="Times New Roman" w:hAnsi="Times New Roman" w:cs="Times New Roman"/>
          <w:b/>
          <w:bCs/>
          <w:sz w:val="24"/>
          <w:szCs w:val="24"/>
        </w:rPr>
        <w:t>:</w:t>
      </w:r>
      <w:proofErr w:type="gramEnd"/>
      <w:r w:rsidRPr="007F65E1">
        <w:rPr>
          <w:rFonts w:ascii="Times New Roman" w:eastAsia="Times New Roman" w:hAnsi="Times New Roman" w:cs="Times New Roman"/>
          <w:b/>
          <w:bCs/>
          <w:sz w:val="24"/>
          <w:szCs w:val="24"/>
        </w:rPr>
        <w:br/>
      </w:r>
      <w:hyperlink r:id="rId5" w:tgtFrame="_blank" w:history="1">
        <w:r w:rsidRPr="007F65E1">
          <w:rPr>
            <w:rFonts w:ascii="Times New Roman" w:eastAsia="Times New Roman" w:hAnsi="Times New Roman" w:cs="Times New Roman"/>
            <w:b/>
            <w:bCs/>
            <w:color w:val="0000FF"/>
            <w:sz w:val="24"/>
            <w:szCs w:val="24"/>
            <w:u w:val="single"/>
          </w:rPr>
          <w:t>68 Financial KPIs and Scorecard Measures</w:t>
        </w:r>
      </w:hyperlink>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Customer Metrics</w:t>
      </w:r>
    </w:p>
    <w:p w:rsidR="007F65E1" w:rsidRPr="007F65E1" w:rsidRDefault="007F65E1" w:rsidP="007F65E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Lifetime Value (CLV)</w:t>
      </w:r>
      <w:r w:rsidRPr="007F65E1">
        <w:rPr>
          <w:rFonts w:ascii="Times New Roman" w:eastAsia="Times New Roman" w:hAnsi="Times New Roman" w:cs="Times New Roman"/>
          <w:sz w:val="24"/>
          <w:szCs w:val="24"/>
        </w:rPr>
        <w:t>: Minimizing cost isn’t the only (or the best) way to optimize your customer acquisition. CLV helps you look at the value your organization is getting from a long-term customer relationship. Use this performance indicator to narrow down which channel helps you gain the best customers for the best price.</w:t>
      </w:r>
    </w:p>
    <w:p w:rsidR="007F65E1" w:rsidRPr="007F65E1" w:rsidRDefault="007F65E1" w:rsidP="007F65E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Acquisition Cost (CAC)</w:t>
      </w:r>
      <w:r w:rsidRPr="007F65E1">
        <w:rPr>
          <w:rFonts w:ascii="Times New Roman" w:eastAsia="Times New Roman" w:hAnsi="Times New Roman" w:cs="Times New Roman"/>
          <w:sz w:val="24"/>
          <w:szCs w:val="24"/>
        </w:rPr>
        <w:t>: Divide your total acquisition costs by the number of new customers in the time frame you’re examining. Voila! You have found your CAC. This is considered one of the most important metrics in e-commerce because it can help you evaluate the cost effectiveness of your marketing campaigns.</w:t>
      </w:r>
    </w:p>
    <w:p w:rsidR="007F65E1" w:rsidRPr="007F65E1" w:rsidRDefault="007F65E1" w:rsidP="007F65E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Satisfaction &amp; Retention</w:t>
      </w:r>
      <w:r w:rsidRPr="007F65E1">
        <w:rPr>
          <w:rFonts w:ascii="Times New Roman" w:eastAsia="Times New Roman" w:hAnsi="Times New Roman" w:cs="Times New Roman"/>
          <w:sz w:val="24"/>
          <w:szCs w:val="24"/>
        </w:rPr>
        <w:t>: On the surface, this is simple: Make the customer happy and they will continue to be your customer. Many firms argue, however, that this is more for shareholder value than it is for the customers themselves. You can use multiple performance indicators to measure CSR, including customer satisfaction scores and percentage of customers repeating a purchase.</w:t>
      </w:r>
    </w:p>
    <w:p w:rsidR="007F65E1" w:rsidRPr="007F65E1" w:rsidRDefault="007F65E1" w:rsidP="007F65E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Net Promoter Score (NPS)</w:t>
      </w:r>
      <w:r w:rsidRPr="007F65E1">
        <w:rPr>
          <w:rFonts w:ascii="Times New Roman" w:eastAsia="Times New Roman" w:hAnsi="Times New Roman" w:cs="Times New Roman"/>
          <w:sz w:val="24"/>
          <w:szCs w:val="24"/>
        </w:rPr>
        <w:t>: Finding out your NPS is one of the best ways to indicate long-term company growth. To determine your NPS score, send out quarterly surveys to your customers to see how likely it is that they’ll recommend your organization to someone they know. Establish a baseline with your first survey and put measures in place that will help those numbers grow quarter to quarter.</w:t>
      </w:r>
    </w:p>
    <w:p w:rsidR="007F65E1" w:rsidRPr="007F65E1" w:rsidRDefault="007F65E1" w:rsidP="007F65E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Number </w:t>
      </w:r>
      <w:proofErr w:type="gramStart"/>
      <w:r w:rsidRPr="007F65E1">
        <w:rPr>
          <w:rFonts w:ascii="Times New Roman" w:eastAsia="Times New Roman" w:hAnsi="Times New Roman" w:cs="Times New Roman"/>
          <w:b/>
          <w:bCs/>
          <w:sz w:val="24"/>
          <w:szCs w:val="24"/>
        </w:rPr>
        <w:t>Of</w:t>
      </w:r>
      <w:proofErr w:type="gramEnd"/>
      <w:r w:rsidRPr="007F65E1">
        <w:rPr>
          <w:rFonts w:ascii="Times New Roman" w:eastAsia="Times New Roman" w:hAnsi="Times New Roman" w:cs="Times New Roman"/>
          <w:b/>
          <w:bCs/>
          <w:sz w:val="24"/>
          <w:szCs w:val="24"/>
        </w:rPr>
        <w:t xml:space="preserve"> Customers</w:t>
      </w:r>
      <w:r w:rsidRPr="007F65E1">
        <w:rPr>
          <w:rFonts w:ascii="Times New Roman" w:eastAsia="Times New Roman" w:hAnsi="Times New Roman" w:cs="Times New Roman"/>
          <w:sz w:val="24"/>
          <w:szCs w:val="24"/>
        </w:rPr>
        <w:t>: Similar to profit, this performance indicator is fairly straightforward. By determining the number of customers you’ve gained and lost, you can further understand whether or not you are meeting your customers’ needs.</w:t>
      </w:r>
    </w:p>
    <w:p w:rsidR="007F65E1" w:rsidRPr="007F65E1" w:rsidRDefault="007F65E1" w:rsidP="007F65E1">
      <w:pPr>
        <w:spacing w:before="100" w:beforeAutospacing="1" w:after="100" w:afterAutospacing="1" w:line="240" w:lineRule="auto"/>
        <w:outlineLvl w:val="3"/>
        <w:rPr>
          <w:rFonts w:ascii="Times New Roman" w:eastAsia="Times New Roman" w:hAnsi="Times New Roman" w:cs="Times New Roman"/>
          <w:b/>
          <w:bCs/>
          <w:sz w:val="24"/>
          <w:szCs w:val="24"/>
        </w:rPr>
      </w:pPr>
      <w:r w:rsidRPr="007F65E1">
        <w:rPr>
          <w:rFonts w:ascii="Times New Roman" w:eastAsia="Times New Roman" w:hAnsi="Times New Roman" w:cs="Times New Roman"/>
          <w:b/>
          <w:bCs/>
          <w:sz w:val="24"/>
          <w:szCs w:val="24"/>
        </w:rPr>
        <w:t>Download the full list</w:t>
      </w:r>
      <w:proofErr w:type="gramStart"/>
      <w:r w:rsidRPr="007F65E1">
        <w:rPr>
          <w:rFonts w:ascii="Times New Roman" w:eastAsia="Times New Roman" w:hAnsi="Times New Roman" w:cs="Times New Roman"/>
          <w:b/>
          <w:bCs/>
          <w:sz w:val="24"/>
          <w:szCs w:val="24"/>
        </w:rPr>
        <w:t>:</w:t>
      </w:r>
      <w:proofErr w:type="gramEnd"/>
      <w:r w:rsidRPr="007F65E1">
        <w:rPr>
          <w:rFonts w:ascii="Times New Roman" w:eastAsia="Times New Roman" w:hAnsi="Times New Roman" w:cs="Times New Roman"/>
          <w:b/>
          <w:bCs/>
          <w:sz w:val="24"/>
          <w:szCs w:val="24"/>
        </w:rPr>
        <w:br/>
      </w:r>
      <w:hyperlink r:id="rId6" w:tgtFrame="_blank" w:history="1">
        <w:r w:rsidRPr="007F65E1">
          <w:rPr>
            <w:rFonts w:ascii="Times New Roman" w:eastAsia="Times New Roman" w:hAnsi="Times New Roman" w:cs="Times New Roman"/>
            <w:b/>
            <w:bCs/>
            <w:color w:val="0000FF"/>
            <w:sz w:val="24"/>
            <w:szCs w:val="24"/>
            <w:u w:val="single"/>
          </w:rPr>
          <w:t>53 Customer KPIs and Scorecard Measures</w:t>
        </w:r>
      </w:hyperlink>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Process Metrics</w:t>
      </w:r>
    </w:p>
    <w:p w:rsidR="007F65E1" w:rsidRPr="007F65E1" w:rsidRDefault="007F65E1" w:rsidP="007F65E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Support Tickets</w:t>
      </w:r>
      <w:r w:rsidRPr="007F65E1">
        <w:rPr>
          <w:rFonts w:ascii="Times New Roman" w:eastAsia="Times New Roman" w:hAnsi="Times New Roman" w:cs="Times New Roman"/>
          <w:sz w:val="24"/>
          <w:szCs w:val="24"/>
        </w:rPr>
        <w:t>: Analysis of the number of new tickets, the number of resolved tickets, and resolution time will help you create the best customer service department in your industry.</w:t>
      </w:r>
    </w:p>
    <w:p w:rsidR="007F65E1" w:rsidRPr="007F65E1" w:rsidRDefault="007F65E1" w:rsidP="007F65E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lastRenderedPageBreak/>
        <w:t xml:space="preserve">Percentage </w:t>
      </w:r>
      <w:proofErr w:type="gramStart"/>
      <w:r w:rsidRPr="007F65E1">
        <w:rPr>
          <w:rFonts w:ascii="Times New Roman" w:eastAsia="Times New Roman" w:hAnsi="Times New Roman" w:cs="Times New Roman"/>
          <w:b/>
          <w:bCs/>
          <w:sz w:val="24"/>
          <w:szCs w:val="24"/>
        </w:rPr>
        <w:t>Of</w:t>
      </w:r>
      <w:proofErr w:type="gramEnd"/>
      <w:r w:rsidRPr="007F65E1">
        <w:rPr>
          <w:rFonts w:ascii="Times New Roman" w:eastAsia="Times New Roman" w:hAnsi="Times New Roman" w:cs="Times New Roman"/>
          <w:b/>
          <w:bCs/>
          <w:sz w:val="24"/>
          <w:szCs w:val="24"/>
        </w:rPr>
        <w:t xml:space="preserve"> Product Defects</w:t>
      </w:r>
      <w:r w:rsidRPr="007F65E1">
        <w:rPr>
          <w:rFonts w:ascii="Times New Roman" w:eastAsia="Times New Roman" w:hAnsi="Times New Roman" w:cs="Times New Roman"/>
          <w:sz w:val="24"/>
          <w:szCs w:val="24"/>
        </w:rPr>
        <w:t>: Take the number of defective units and divide it by the total number of units produced in the time frame you’re examining. This will give you the percentage of defective products. Clearly, the lower you can get this number, the better.</w:t>
      </w:r>
    </w:p>
    <w:p w:rsidR="007F65E1" w:rsidRPr="007F65E1" w:rsidRDefault="007F65E1" w:rsidP="007F65E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LOB Efficiency Measure</w:t>
      </w:r>
      <w:r w:rsidRPr="007F65E1">
        <w:rPr>
          <w:rFonts w:ascii="Times New Roman" w:eastAsia="Times New Roman" w:hAnsi="Times New Roman" w:cs="Times New Roman"/>
          <w:sz w:val="24"/>
          <w:szCs w:val="24"/>
        </w:rPr>
        <w:t>: Efficiency can be measured differently in every industry. Let’s use the manufacturing industry as an example. You can measure your organization’s efficiency by analyzing how many units you have produced every hour, and what percentage of time your plant was up and running.</w:t>
      </w:r>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People Metrics</w:t>
      </w:r>
    </w:p>
    <w:p w:rsidR="007F65E1" w:rsidRPr="007F65E1" w:rsidRDefault="007F65E1" w:rsidP="007F65E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Employee Turnover Rate (ETR)</w:t>
      </w:r>
      <w:r w:rsidRPr="007F65E1">
        <w:rPr>
          <w:rFonts w:ascii="Times New Roman" w:eastAsia="Times New Roman" w:hAnsi="Times New Roman" w:cs="Times New Roman"/>
          <w:sz w:val="24"/>
          <w:szCs w:val="24"/>
        </w:rPr>
        <w:t>: To determine your ETR, take the number of employees who have departed the company and divide it by the average number of employees. If you have a high ETR, spend some time examining your workplace culture, employment packages, and work environment.</w:t>
      </w:r>
    </w:p>
    <w:p w:rsidR="007F65E1" w:rsidRPr="007F65E1" w:rsidRDefault="007F65E1" w:rsidP="007F65E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Percentage </w:t>
      </w:r>
      <w:proofErr w:type="gramStart"/>
      <w:r w:rsidRPr="007F65E1">
        <w:rPr>
          <w:rFonts w:ascii="Times New Roman" w:eastAsia="Times New Roman" w:hAnsi="Times New Roman" w:cs="Times New Roman"/>
          <w:b/>
          <w:bCs/>
          <w:sz w:val="24"/>
          <w:szCs w:val="24"/>
        </w:rPr>
        <w:t>Of</w:t>
      </w:r>
      <w:proofErr w:type="gramEnd"/>
      <w:r w:rsidRPr="007F65E1">
        <w:rPr>
          <w:rFonts w:ascii="Times New Roman" w:eastAsia="Times New Roman" w:hAnsi="Times New Roman" w:cs="Times New Roman"/>
          <w:b/>
          <w:bCs/>
          <w:sz w:val="24"/>
          <w:szCs w:val="24"/>
        </w:rPr>
        <w:t xml:space="preserve"> Response To Open Positions</w:t>
      </w:r>
      <w:r w:rsidRPr="007F65E1">
        <w:rPr>
          <w:rFonts w:ascii="Times New Roman" w:eastAsia="Times New Roman" w:hAnsi="Times New Roman" w:cs="Times New Roman"/>
          <w:sz w:val="24"/>
          <w:szCs w:val="24"/>
        </w:rPr>
        <w:t>: When you have a high percentage of qualified applicants apply for your open job positions, you know you are doing a good job maximizing exposure to the right job seekers. This will lead to an increase in interviewees, as well.</w:t>
      </w:r>
    </w:p>
    <w:p w:rsidR="007F65E1" w:rsidRPr="007F65E1" w:rsidRDefault="007F65E1" w:rsidP="007F65E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Employee Satisfaction</w:t>
      </w:r>
      <w:r w:rsidRPr="007F65E1">
        <w:rPr>
          <w:rFonts w:ascii="Times New Roman" w:eastAsia="Times New Roman" w:hAnsi="Times New Roman" w:cs="Times New Roman"/>
          <w:sz w:val="24"/>
          <w:szCs w:val="24"/>
        </w:rPr>
        <w:t>: Happy employees are going to work harder—it’s as simple as that. Measuring your employee satisfaction through surveys and other metrics is vital to your departmental and organizational health.</w:t>
      </w:r>
    </w:p>
    <w:p w:rsidR="007F65E1" w:rsidRPr="007F65E1" w:rsidRDefault="007F65E1" w:rsidP="007F65E1">
      <w:pPr>
        <w:spacing w:before="100" w:beforeAutospacing="1" w:after="100" w:afterAutospacing="1" w:line="240" w:lineRule="auto"/>
        <w:outlineLvl w:val="3"/>
        <w:rPr>
          <w:rFonts w:ascii="Times New Roman" w:eastAsia="Times New Roman" w:hAnsi="Times New Roman" w:cs="Times New Roman"/>
          <w:b/>
          <w:bCs/>
          <w:sz w:val="24"/>
          <w:szCs w:val="24"/>
        </w:rPr>
      </w:pPr>
      <w:r w:rsidRPr="007F65E1">
        <w:rPr>
          <w:rFonts w:ascii="Times New Roman" w:eastAsia="Times New Roman" w:hAnsi="Times New Roman" w:cs="Times New Roman"/>
          <w:b/>
          <w:bCs/>
          <w:sz w:val="24"/>
          <w:szCs w:val="24"/>
        </w:rPr>
        <w:t>Download the full list</w:t>
      </w:r>
      <w:proofErr w:type="gramStart"/>
      <w:r w:rsidRPr="007F65E1">
        <w:rPr>
          <w:rFonts w:ascii="Times New Roman" w:eastAsia="Times New Roman" w:hAnsi="Times New Roman" w:cs="Times New Roman"/>
          <w:b/>
          <w:bCs/>
          <w:sz w:val="24"/>
          <w:szCs w:val="24"/>
        </w:rPr>
        <w:t>:</w:t>
      </w:r>
      <w:proofErr w:type="gramEnd"/>
      <w:r w:rsidRPr="007F65E1">
        <w:rPr>
          <w:rFonts w:ascii="Times New Roman" w:eastAsia="Times New Roman" w:hAnsi="Times New Roman" w:cs="Times New Roman"/>
          <w:b/>
          <w:bCs/>
          <w:sz w:val="24"/>
          <w:szCs w:val="24"/>
        </w:rPr>
        <w:br/>
      </w:r>
      <w:hyperlink r:id="rId7" w:tgtFrame="_blank" w:history="1">
        <w:r w:rsidRPr="007F65E1">
          <w:rPr>
            <w:rFonts w:ascii="Times New Roman" w:eastAsia="Times New Roman" w:hAnsi="Times New Roman" w:cs="Times New Roman"/>
            <w:b/>
            <w:bCs/>
            <w:color w:val="0000FF"/>
            <w:sz w:val="24"/>
            <w:szCs w:val="24"/>
            <w:u w:val="single"/>
          </w:rPr>
          <w:t>33 HR KPIs &amp; Scorecard Measures</w:t>
        </w:r>
      </w:hyperlink>
    </w:p>
    <w:p w:rsidR="007F65E1" w:rsidRPr="007F65E1" w:rsidRDefault="007F65E1" w:rsidP="007F65E1">
      <w:pPr>
        <w:spacing w:before="100" w:beforeAutospacing="1" w:after="100" w:afterAutospacing="1" w:line="240" w:lineRule="auto"/>
        <w:outlineLvl w:val="1"/>
        <w:rPr>
          <w:rFonts w:ascii="Times New Roman" w:eastAsia="Times New Roman" w:hAnsi="Times New Roman" w:cs="Times New Roman"/>
          <w:b/>
          <w:bCs/>
          <w:sz w:val="36"/>
          <w:szCs w:val="36"/>
        </w:rPr>
      </w:pPr>
      <w:r w:rsidRPr="007F65E1">
        <w:rPr>
          <w:rFonts w:ascii="Times New Roman" w:eastAsia="Times New Roman" w:hAnsi="Times New Roman" w:cs="Times New Roman"/>
          <w:b/>
          <w:bCs/>
          <w:sz w:val="36"/>
          <w:szCs w:val="36"/>
        </w:rPr>
        <w:t>13 Bonus Key Performance Indicator Examples &amp; Definitions</w:t>
      </w:r>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People Metrics</w:t>
      </w:r>
    </w:p>
    <w:p w:rsidR="007F65E1" w:rsidRPr="007F65E1" w:rsidRDefault="007F65E1" w:rsidP="007F65E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Retirement Rate</w:t>
      </w:r>
      <w:r w:rsidRPr="007F65E1">
        <w:rPr>
          <w:rFonts w:ascii="Times New Roman" w:eastAsia="Times New Roman" w:hAnsi="Times New Roman" w:cs="Times New Roman"/>
          <w:sz w:val="24"/>
          <w:szCs w:val="24"/>
        </w:rPr>
        <w:t>: This metric is particularly important for any organization developing a strategic workforce plan. It can be calculated by looking at the number of employees who retired as a percentage of the total headcount. If you do not have an aging workforce, turnover is a good measure as well.</w:t>
      </w:r>
    </w:p>
    <w:p w:rsidR="007F65E1" w:rsidRPr="007F65E1" w:rsidRDefault="007F65E1" w:rsidP="007F65E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Knowledge Achieved With Training</w:t>
      </w:r>
      <w:r w:rsidRPr="007F65E1">
        <w:rPr>
          <w:rFonts w:ascii="Times New Roman" w:eastAsia="Times New Roman" w:hAnsi="Times New Roman" w:cs="Times New Roman"/>
          <w:sz w:val="24"/>
          <w:szCs w:val="24"/>
        </w:rPr>
        <w:t>: Helps the company see the effectiveness of employee training. It can be determined by creating an exam and monitoring exam pass rate percent, average score percent. If you are a larger organization, you may conduct a pre-test before training and then a post-test after training to see specifically what was learned.</w:t>
      </w:r>
    </w:p>
    <w:p w:rsidR="007F65E1" w:rsidRPr="007F65E1" w:rsidRDefault="007F65E1" w:rsidP="007F65E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Internal Promotions </w:t>
      </w:r>
      <w:proofErr w:type="gramStart"/>
      <w:r w:rsidRPr="007F65E1">
        <w:rPr>
          <w:rFonts w:ascii="Times New Roman" w:eastAsia="Times New Roman" w:hAnsi="Times New Roman" w:cs="Times New Roman"/>
          <w:b/>
          <w:bCs/>
          <w:sz w:val="24"/>
          <w:szCs w:val="24"/>
        </w:rPr>
        <w:t>Vs</w:t>
      </w:r>
      <w:proofErr w:type="gramEnd"/>
      <w:r w:rsidRPr="007F65E1">
        <w:rPr>
          <w:rFonts w:ascii="Times New Roman" w:eastAsia="Times New Roman" w:hAnsi="Times New Roman" w:cs="Times New Roman"/>
          <w:b/>
          <w:bCs/>
          <w:sz w:val="24"/>
          <w:szCs w:val="24"/>
        </w:rPr>
        <w:t>. External Hires</w:t>
      </w:r>
      <w:r w:rsidRPr="007F65E1">
        <w:rPr>
          <w:rFonts w:ascii="Times New Roman" w:eastAsia="Times New Roman" w:hAnsi="Times New Roman" w:cs="Times New Roman"/>
          <w:sz w:val="24"/>
          <w:szCs w:val="24"/>
        </w:rPr>
        <w:t>: This ratio measures how many people working at a company are considered for internal promotions versus the number of external hires. It can be particularly effective when looking at organizational succession planning.</w:t>
      </w:r>
    </w:p>
    <w:p w:rsidR="007F65E1" w:rsidRPr="007F65E1" w:rsidRDefault="007F65E1" w:rsidP="007F65E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lastRenderedPageBreak/>
        <w:t>Salary Competitiveness Ratio (SCR)</w:t>
      </w:r>
      <w:r w:rsidRPr="007F65E1">
        <w:rPr>
          <w:rFonts w:ascii="Times New Roman" w:eastAsia="Times New Roman" w:hAnsi="Times New Roman" w:cs="Times New Roman"/>
          <w:sz w:val="24"/>
          <w:szCs w:val="24"/>
        </w:rPr>
        <w:t>: Used to evaluate the competitiveness of compensation options. This ratio is determined by dividing the average company salary by the average salary offered by competitors or by the rest of your industry.</w:t>
      </w:r>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Customer Metrics</w:t>
      </w:r>
    </w:p>
    <w:p w:rsidR="007F65E1" w:rsidRPr="007F65E1" w:rsidRDefault="007F65E1" w:rsidP="007F65E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Churn Rate</w:t>
      </w:r>
      <w:r w:rsidRPr="007F65E1">
        <w:rPr>
          <w:rFonts w:ascii="Times New Roman" w:eastAsia="Times New Roman" w:hAnsi="Times New Roman" w:cs="Times New Roman"/>
          <w:sz w:val="24"/>
          <w:szCs w:val="24"/>
        </w:rPr>
        <w:t>: This metric indicates the percentage of customers that either fail to make a repeat purchase or discontinue their service during a given period. Formula: (Number of Customers Lost in a Given Period) / (Number of Customers at the Start of the Period) = (Customer Churn Rate). Make sure you look at the number of customers that should have renewed during that period.</w:t>
      </w:r>
    </w:p>
    <w:p w:rsidR="007F65E1" w:rsidRPr="007F65E1" w:rsidRDefault="007F65E1" w:rsidP="007F65E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Contact Volume </w:t>
      </w:r>
      <w:proofErr w:type="gramStart"/>
      <w:r w:rsidRPr="007F65E1">
        <w:rPr>
          <w:rFonts w:ascii="Times New Roman" w:eastAsia="Times New Roman" w:hAnsi="Times New Roman" w:cs="Times New Roman"/>
          <w:b/>
          <w:bCs/>
          <w:sz w:val="24"/>
          <w:szCs w:val="24"/>
        </w:rPr>
        <w:t>By</w:t>
      </w:r>
      <w:proofErr w:type="gramEnd"/>
      <w:r w:rsidRPr="007F65E1">
        <w:rPr>
          <w:rFonts w:ascii="Times New Roman" w:eastAsia="Times New Roman" w:hAnsi="Times New Roman" w:cs="Times New Roman"/>
          <w:b/>
          <w:bCs/>
          <w:sz w:val="24"/>
          <w:szCs w:val="24"/>
        </w:rPr>
        <w:t xml:space="preserve"> Channel</w:t>
      </w:r>
      <w:r w:rsidRPr="007F65E1">
        <w:rPr>
          <w:rFonts w:ascii="Times New Roman" w:eastAsia="Times New Roman" w:hAnsi="Times New Roman" w:cs="Times New Roman"/>
          <w:sz w:val="24"/>
          <w:szCs w:val="24"/>
        </w:rPr>
        <w:t>: Keeping track of the number of support requests by phone and email allows you to see which method customers prefer, as well as the number of support requests month-to-month.</w:t>
      </w:r>
    </w:p>
    <w:p w:rsidR="007F65E1" w:rsidRPr="007F65E1" w:rsidRDefault="007F65E1" w:rsidP="007F65E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Percentage </w:t>
      </w:r>
      <w:proofErr w:type="gramStart"/>
      <w:r w:rsidRPr="007F65E1">
        <w:rPr>
          <w:rFonts w:ascii="Times New Roman" w:eastAsia="Times New Roman" w:hAnsi="Times New Roman" w:cs="Times New Roman"/>
          <w:b/>
          <w:bCs/>
          <w:sz w:val="24"/>
          <w:szCs w:val="24"/>
        </w:rPr>
        <w:t>Of</w:t>
      </w:r>
      <w:proofErr w:type="gramEnd"/>
      <w:r w:rsidRPr="007F65E1">
        <w:rPr>
          <w:rFonts w:ascii="Times New Roman" w:eastAsia="Times New Roman" w:hAnsi="Times New Roman" w:cs="Times New Roman"/>
          <w:b/>
          <w:bCs/>
          <w:sz w:val="24"/>
          <w:szCs w:val="24"/>
        </w:rPr>
        <w:t xml:space="preserve"> Customers Who Are “Very” Or “Extremely” Satisfied</w:t>
      </w:r>
      <w:r w:rsidRPr="007F65E1">
        <w:rPr>
          <w:rFonts w:ascii="Times New Roman" w:eastAsia="Times New Roman" w:hAnsi="Times New Roman" w:cs="Times New Roman"/>
          <w:sz w:val="24"/>
          <w:szCs w:val="24"/>
        </w:rPr>
        <w:t>: Determining this metric opens up an opportunity for further surveying what makes happy customers so satisfied. This is also a good measure to look at over time, so keep your questions consistent on your surveys. Formula: (Customers Who Consider Themselves “Very” or “Extremely” Satisfied) / (Total Survey Respondents) = (Percentage of Customers Who Are “Very” or “Extremely” Satisfied).</w:t>
      </w:r>
    </w:p>
    <w:p w:rsidR="007F65E1" w:rsidRPr="007F65E1" w:rsidRDefault="007F65E1" w:rsidP="007F65E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Number </w:t>
      </w:r>
      <w:proofErr w:type="gramStart"/>
      <w:r w:rsidRPr="007F65E1">
        <w:rPr>
          <w:rFonts w:ascii="Times New Roman" w:eastAsia="Times New Roman" w:hAnsi="Times New Roman" w:cs="Times New Roman"/>
          <w:b/>
          <w:bCs/>
          <w:sz w:val="24"/>
          <w:szCs w:val="24"/>
        </w:rPr>
        <w:t>Of</w:t>
      </w:r>
      <w:proofErr w:type="gramEnd"/>
      <w:r w:rsidRPr="007F65E1">
        <w:rPr>
          <w:rFonts w:ascii="Times New Roman" w:eastAsia="Times New Roman" w:hAnsi="Times New Roman" w:cs="Times New Roman"/>
          <w:b/>
          <w:bCs/>
          <w:sz w:val="24"/>
          <w:szCs w:val="24"/>
        </w:rPr>
        <w:t xml:space="preserve"> New Vs. Repeat Site Visits</w:t>
      </w:r>
      <w:r w:rsidRPr="007F65E1">
        <w:rPr>
          <w:rFonts w:ascii="Times New Roman" w:eastAsia="Times New Roman" w:hAnsi="Times New Roman" w:cs="Times New Roman"/>
          <w:sz w:val="24"/>
          <w:szCs w:val="24"/>
        </w:rPr>
        <w:t>: Allows companies to differentiate their website traffic and generate insights on prospective customers. Formula: (Website Visits by New Visitors) / (Total Website Visits) = percent of new visitors.</w:t>
      </w:r>
    </w:p>
    <w:p w:rsidR="007F65E1" w:rsidRPr="007F65E1" w:rsidRDefault="007F65E1" w:rsidP="007F65E1">
      <w:pPr>
        <w:spacing w:before="100" w:beforeAutospacing="1" w:after="100" w:afterAutospacing="1" w:line="240" w:lineRule="auto"/>
        <w:outlineLvl w:val="2"/>
        <w:rPr>
          <w:rFonts w:ascii="Times New Roman" w:eastAsia="Times New Roman" w:hAnsi="Times New Roman" w:cs="Times New Roman"/>
          <w:b/>
          <w:bCs/>
          <w:sz w:val="27"/>
          <w:szCs w:val="27"/>
        </w:rPr>
      </w:pPr>
      <w:r w:rsidRPr="007F65E1">
        <w:rPr>
          <w:rFonts w:ascii="Times New Roman" w:eastAsia="Times New Roman" w:hAnsi="Times New Roman" w:cs="Times New Roman"/>
          <w:b/>
          <w:bCs/>
          <w:sz w:val="27"/>
          <w:szCs w:val="27"/>
        </w:rPr>
        <w:t>Financial Metrics</w:t>
      </w:r>
    </w:p>
    <w:p w:rsidR="007F65E1" w:rsidRPr="007F65E1" w:rsidRDefault="007F65E1" w:rsidP="007F65E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Cash Flow </w:t>
      </w:r>
      <w:proofErr w:type="gramStart"/>
      <w:r w:rsidRPr="007F65E1">
        <w:rPr>
          <w:rFonts w:ascii="Times New Roman" w:eastAsia="Times New Roman" w:hAnsi="Times New Roman" w:cs="Times New Roman"/>
          <w:b/>
          <w:bCs/>
          <w:sz w:val="24"/>
          <w:szCs w:val="24"/>
        </w:rPr>
        <w:t>From</w:t>
      </w:r>
      <w:proofErr w:type="gramEnd"/>
      <w:r w:rsidRPr="007F65E1">
        <w:rPr>
          <w:rFonts w:ascii="Times New Roman" w:eastAsia="Times New Roman" w:hAnsi="Times New Roman" w:cs="Times New Roman"/>
          <w:b/>
          <w:bCs/>
          <w:sz w:val="24"/>
          <w:szCs w:val="24"/>
        </w:rPr>
        <w:t xml:space="preserve"> Financing Activities</w:t>
      </w:r>
      <w:r w:rsidRPr="007F65E1">
        <w:rPr>
          <w:rFonts w:ascii="Times New Roman" w:eastAsia="Times New Roman" w:hAnsi="Times New Roman" w:cs="Times New Roman"/>
          <w:sz w:val="24"/>
          <w:szCs w:val="24"/>
        </w:rPr>
        <w:t>: This metric demonstrates an organization’s financial strength. Formula: (Cash Received from Issuing Stock or Debt) – (Cash Paid as Dividends and Reacquisition of Debt/Stock) = (Cash Flow from Financing Activities).</w:t>
      </w:r>
    </w:p>
    <w:p w:rsidR="007F65E1" w:rsidRPr="007F65E1" w:rsidRDefault="007F65E1" w:rsidP="007F65E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Average Annual Expenses </w:t>
      </w:r>
      <w:proofErr w:type="gramStart"/>
      <w:r w:rsidRPr="007F65E1">
        <w:rPr>
          <w:rFonts w:ascii="Times New Roman" w:eastAsia="Times New Roman" w:hAnsi="Times New Roman" w:cs="Times New Roman"/>
          <w:b/>
          <w:bCs/>
          <w:sz w:val="24"/>
          <w:szCs w:val="24"/>
        </w:rPr>
        <w:t>To</w:t>
      </w:r>
      <w:proofErr w:type="gramEnd"/>
      <w:r w:rsidRPr="007F65E1">
        <w:rPr>
          <w:rFonts w:ascii="Times New Roman" w:eastAsia="Times New Roman" w:hAnsi="Times New Roman" w:cs="Times New Roman"/>
          <w:b/>
          <w:bCs/>
          <w:sz w:val="24"/>
          <w:szCs w:val="24"/>
        </w:rPr>
        <w:t xml:space="preserve"> Serve One Customer</w:t>
      </w:r>
      <w:r w:rsidRPr="007F65E1">
        <w:rPr>
          <w:rFonts w:ascii="Times New Roman" w:eastAsia="Times New Roman" w:hAnsi="Times New Roman" w:cs="Times New Roman"/>
          <w:sz w:val="24"/>
          <w:szCs w:val="24"/>
        </w:rPr>
        <w:t>: This is the average amount needed to serve one customer. Formula: (Total Expenses) / (Total Customers) = (Average Annual Expenses to Serve One Customer).</w:t>
      </w:r>
    </w:p>
    <w:p w:rsidR="007F65E1" w:rsidRPr="007F65E1" w:rsidRDefault="007F65E1" w:rsidP="007F65E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 xml:space="preserve">EBITDA (Earnings </w:t>
      </w:r>
      <w:proofErr w:type="gramStart"/>
      <w:r w:rsidRPr="007F65E1">
        <w:rPr>
          <w:rFonts w:ascii="Times New Roman" w:eastAsia="Times New Roman" w:hAnsi="Times New Roman" w:cs="Times New Roman"/>
          <w:b/>
          <w:bCs/>
          <w:sz w:val="24"/>
          <w:szCs w:val="24"/>
        </w:rPr>
        <w:t>Before</w:t>
      </w:r>
      <w:proofErr w:type="gramEnd"/>
      <w:r w:rsidRPr="007F65E1">
        <w:rPr>
          <w:rFonts w:ascii="Times New Roman" w:eastAsia="Times New Roman" w:hAnsi="Times New Roman" w:cs="Times New Roman"/>
          <w:b/>
          <w:bCs/>
          <w:sz w:val="24"/>
          <w:szCs w:val="24"/>
        </w:rPr>
        <w:t xml:space="preserve"> Interest, Taxes, Depreciation, &amp; Amortization)</w:t>
      </w:r>
      <w:r w:rsidRPr="007F65E1">
        <w:rPr>
          <w:rFonts w:ascii="Times New Roman" w:eastAsia="Times New Roman" w:hAnsi="Times New Roman" w:cs="Times New Roman"/>
          <w:sz w:val="24"/>
          <w:szCs w:val="24"/>
        </w:rPr>
        <w:t>: Measures revenue after expenses are considered and interest, taxes, depreciation, and amortization are excluded. Formula: (Revenue) – (Expenses Excluding Interest, Tax, Depreciation &amp; Amortization) = (EBITDA).</w:t>
      </w:r>
    </w:p>
    <w:p w:rsidR="007F65E1" w:rsidRPr="007F65E1" w:rsidRDefault="007F65E1" w:rsidP="007F65E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Innovation Spending</w:t>
      </w:r>
      <w:r w:rsidRPr="007F65E1">
        <w:rPr>
          <w:rFonts w:ascii="Times New Roman" w:eastAsia="Times New Roman" w:hAnsi="Times New Roman" w:cs="Times New Roman"/>
          <w:sz w:val="24"/>
          <w:szCs w:val="24"/>
        </w:rPr>
        <w:t>: This metric shows the amount of money that an organization spends on innovation. Some organizations have this budgeted as research and development, and others have different accounting terms. Ultimately, if you use this measure, you are valuing innovation as a key strategic thrust.</w:t>
      </w:r>
    </w:p>
    <w:p w:rsidR="007F65E1" w:rsidRPr="007F65E1" w:rsidRDefault="007F65E1" w:rsidP="007F65E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F65E1">
        <w:rPr>
          <w:rFonts w:ascii="Times New Roman" w:eastAsia="Times New Roman" w:hAnsi="Times New Roman" w:cs="Times New Roman"/>
          <w:b/>
          <w:bCs/>
          <w:sz w:val="24"/>
          <w:szCs w:val="24"/>
        </w:rPr>
        <w:t>(Customer Lifetime Value) / (Customer Acquisition Cost)</w:t>
      </w:r>
      <w:r w:rsidRPr="007F65E1">
        <w:rPr>
          <w:rFonts w:ascii="Times New Roman" w:eastAsia="Times New Roman" w:hAnsi="Times New Roman" w:cs="Times New Roman"/>
          <w:sz w:val="24"/>
          <w:szCs w:val="24"/>
        </w:rPr>
        <w:t>: The ratio of customer lifetime value to customer acquisition cost should ideally be greater than one, as a customer is not profitable if the cost to acquire is greater than the profit they will bring to a company. Formula: (Net Expected Lifetime Profit from Customer) / (Cost to Acquire Customer).</w:t>
      </w:r>
    </w:p>
    <w:p w:rsidR="007F65E1" w:rsidRPr="007F65E1" w:rsidRDefault="007F65E1" w:rsidP="007F65E1">
      <w:pPr>
        <w:spacing w:before="100" w:beforeAutospacing="1" w:after="100" w:afterAutospacing="1" w:line="240" w:lineRule="auto"/>
        <w:outlineLvl w:val="1"/>
        <w:rPr>
          <w:rFonts w:ascii="Times New Roman" w:eastAsia="Times New Roman" w:hAnsi="Times New Roman" w:cs="Times New Roman"/>
          <w:b/>
          <w:bCs/>
          <w:sz w:val="36"/>
          <w:szCs w:val="36"/>
        </w:rPr>
      </w:pPr>
      <w:r w:rsidRPr="007F65E1">
        <w:rPr>
          <w:rFonts w:ascii="Times New Roman" w:eastAsia="Times New Roman" w:hAnsi="Times New Roman" w:cs="Times New Roman"/>
          <w:b/>
          <w:bCs/>
          <w:sz w:val="36"/>
          <w:szCs w:val="36"/>
        </w:rPr>
        <w:lastRenderedPageBreak/>
        <w:t>How Do I Determine Which KPIs To Use?</w:t>
      </w:r>
    </w:p>
    <w:p w:rsidR="007F65E1" w:rsidRDefault="007F65E1"/>
    <w:sectPr w:rsidR="007F65E1"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B477D"/>
    <w:multiLevelType w:val="multilevel"/>
    <w:tmpl w:val="9E280E0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0C7782"/>
    <w:multiLevelType w:val="multilevel"/>
    <w:tmpl w:val="1244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12076F"/>
    <w:multiLevelType w:val="multilevel"/>
    <w:tmpl w:val="BA9A2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DB9037D"/>
    <w:multiLevelType w:val="multilevel"/>
    <w:tmpl w:val="02F00B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3B773D"/>
    <w:multiLevelType w:val="multilevel"/>
    <w:tmpl w:val="65AC0F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3336EB9"/>
    <w:multiLevelType w:val="multilevel"/>
    <w:tmpl w:val="22E8920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58E5869"/>
    <w:multiLevelType w:val="multilevel"/>
    <w:tmpl w:val="0C16194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E1C466F"/>
    <w:multiLevelType w:val="multilevel"/>
    <w:tmpl w:val="B72CB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7"/>
  </w:num>
  <w:num w:numId="3">
    <w:abstractNumId w:val="0"/>
  </w:num>
  <w:num w:numId="4">
    <w:abstractNumId w:val="5"/>
  </w:num>
  <w:num w:numId="5">
    <w:abstractNumId w:val="6"/>
  </w:num>
  <w:num w:numId="6">
    <w:abstractNumId w:val="2"/>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7F65E1"/>
    <w:rsid w:val="00256B52"/>
    <w:rsid w:val="002B6519"/>
    <w:rsid w:val="00367A89"/>
    <w:rsid w:val="00621A2E"/>
    <w:rsid w:val="007F65E1"/>
    <w:rsid w:val="008244CC"/>
    <w:rsid w:val="00AA2710"/>
    <w:rsid w:val="00D9705A"/>
    <w:rsid w:val="00F21A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paragraph" w:styleId="Heading2">
    <w:name w:val="heading 2"/>
    <w:basedOn w:val="Normal"/>
    <w:link w:val="Heading2Char"/>
    <w:uiPriority w:val="9"/>
    <w:qFormat/>
    <w:rsid w:val="007F65E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F65E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7F65E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F65E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F65E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7F65E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7F65E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F65E1"/>
    <w:rPr>
      <w:i/>
      <w:iCs/>
    </w:rPr>
  </w:style>
  <w:style w:type="character" w:styleId="Strong">
    <w:name w:val="Strong"/>
    <w:basedOn w:val="DefaultParagraphFont"/>
    <w:uiPriority w:val="22"/>
    <w:qFormat/>
    <w:rsid w:val="007F65E1"/>
    <w:rPr>
      <w:b/>
      <w:bCs/>
    </w:rPr>
  </w:style>
  <w:style w:type="character" w:styleId="Hyperlink">
    <w:name w:val="Hyperlink"/>
    <w:basedOn w:val="DefaultParagraphFont"/>
    <w:uiPriority w:val="99"/>
    <w:semiHidden/>
    <w:unhideWhenUsed/>
    <w:rsid w:val="007F65E1"/>
    <w:rPr>
      <w:color w:val="0000FF"/>
      <w:u w:val="single"/>
    </w:rPr>
  </w:style>
</w:styles>
</file>

<file path=word/webSettings.xml><?xml version="1.0" encoding="utf-8"?>
<w:webSettings xmlns:r="http://schemas.openxmlformats.org/officeDocument/2006/relationships" xmlns:w="http://schemas.openxmlformats.org/wordprocessingml/2006/main">
  <w:divs>
    <w:div w:id="146939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ffer.clearpointstrategy.com/human-resources-kpi-library?__hssc=74732749.10.1449519033923&amp;__hstc=74732749.45b19afcef9f926a3078a71355046142.1420651510130.1449513549773.1449519033923.417&amp;hsCtaTracking=c9f2340d-334e-4543-b2bd-ebab47fab9a1%7C30afa1da-a6f5-42b1-a8c8-da50eb644c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ffer.clearpointstrategy.com/customer-satisfaction-metrics-and-kpis?__hssc=74732749.6.1449519033923&amp;__hstc=74732749.45b19afcef9f926a3078a71355046142.1420651510130.1449513549773.1449519033923.417&amp;hsCtaTracking=35567169-b8cb-4025-8db8-c8358fba07fa%7Ca16a94ac-59bc-43a4-852f-dd8ed2c82b19" TargetMode="External"/><Relationship Id="rId5" Type="http://schemas.openxmlformats.org/officeDocument/2006/relationships/hyperlink" Target="https://offer.clearpointstrategy.com/financial-kpi-library?__hssc=74732749.7.1449519033923&amp;__hstc=74732749.45b19afcef9f926a3078a71355046142.1420651510130.1449513549773.1449519033923.417&amp;hsCtaTracking=ba1d0a4e-5b75-4648-aa90-fc857c6745f5%7Ca71fa05f-8c65-4a56-b0a1-443543d75e3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1402</TotalTime>
  <Pages>5</Pages>
  <Words>1731</Words>
  <Characters>9873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11581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1</cp:revision>
  <dcterms:created xsi:type="dcterms:W3CDTF">2018-11-02T08:12:00Z</dcterms:created>
  <dcterms:modified xsi:type="dcterms:W3CDTF">2018-11-03T10:44:00Z</dcterms:modified>
</cp:coreProperties>
</file>