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54532" w14:textId="77777777" w:rsidR="002D2C3C" w:rsidRPr="008F4FC2" w:rsidRDefault="002D2C3C" w:rsidP="008E5773">
      <w:pPr>
        <w:autoSpaceDE w:val="0"/>
        <w:autoSpaceDN w:val="0"/>
        <w:adjustRightInd w:val="0"/>
        <w:spacing w:before="240" w:line="276" w:lineRule="auto"/>
        <w:jc w:val="left"/>
        <w:rPr>
          <w:rFonts w:ascii="Verdana" w:hAnsi="Verdana"/>
          <w:b/>
          <w:sz w:val="22"/>
          <w:szCs w:val="22"/>
          <w:lang w:val="en-GB"/>
        </w:rPr>
      </w:pPr>
    </w:p>
    <w:p w14:paraId="7EBA2EEE" w14:textId="6044F49A" w:rsidR="00AC68FC" w:rsidRPr="008F4FC2" w:rsidRDefault="00550916" w:rsidP="008E5773">
      <w:pPr>
        <w:spacing w:before="240" w:after="160" w:line="276" w:lineRule="auto"/>
        <w:jc w:val="center"/>
        <w:rPr>
          <w:rFonts w:ascii="Verdana" w:eastAsia="Calibri" w:hAnsi="Verdana"/>
          <w:b/>
          <w:color w:val="ED7D31"/>
          <w:sz w:val="36"/>
          <w:szCs w:val="36"/>
          <w:lang w:val="en-GB"/>
        </w:rPr>
      </w:pPr>
      <w:r>
        <w:rPr>
          <w:rFonts w:ascii="Verdana" w:eastAsia="Calibri" w:hAnsi="Verdana"/>
          <w:b/>
          <w:color w:val="ED7D31"/>
          <w:sz w:val="36"/>
          <w:szCs w:val="36"/>
          <w:lang w:val="en-GB"/>
        </w:rPr>
        <w:t>Training Course</w:t>
      </w:r>
    </w:p>
    <w:p w14:paraId="257C5633" w14:textId="5FAD21EB" w:rsidR="00565E70" w:rsidRPr="008F4FC2" w:rsidRDefault="00A52EDA" w:rsidP="008E5773">
      <w:pPr>
        <w:spacing w:before="240" w:after="160" w:line="276" w:lineRule="auto"/>
        <w:jc w:val="center"/>
        <w:rPr>
          <w:rFonts w:ascii="Verdana" w:eastAsia="Calibri" w:hAnsi="Verdana"/>
          <w:b/>
          <w:color w:val="ED7D31"/>
          <w:sz w:val="36"/>
          <w:szCs w:val="36"/>
          <w:lang w:val="en-GB"/>
        </w:rPr>
      </w:pPr>
      <w:r>
        <w:rPr>
          <w:rFonts w:ascii="Verdana" w:eastAsia="Calibri" w:hAnsi="Verdana"/>
          <w:b/>
          <w:color w:val="ED7D31"/>
          <w:sz w:val="36"/>
          <w:szCs w:val="36"/>
          <w:lang w:val="en-GB"/>
        </w:rPr>
        <w:t xml:space="preserve">Disaster Risk Reduction and </w:t>
      </w:r>
      <w:r w:rsidR="002A5A94">
        <w:rPr>
          <w:rFonts w:ascii="Verdana" w:eastAsia="Calibri" w:hAnsi="Verdana"/>
          <w:b/>
          <w:color w:val="ED7D31"/>
          <w:sz w:val="36"/>
          <w:szCs w:val="36"/>
          <w:lang w:val="en-GB"/>
        </w:rPr>
        <w:t>Early Warning</w:t>
      </w:r>
      <w:r w:rsidR="00705564">
        <w:rPr>
          <w:rFonts w:ascii="Verdana" w:eastAsia="Calibri" w:hAnsi="Verdana"/>
          <w:b/>
          <w:color w:val="ED7D31"/>
          <w:sz w:val="36"/>
          <w:szCs w:val="36"/>
          <w:lang w:val="en-GB"/>
        </w:rPr>
        <w:t xml:space="preserve"> System</w:t>
      </w:r>
    </w:p>
    <w:p w14:paraId="1468E328" w14:textId="1BF993E2" w:rsidR="00541B59" w:rsidRDefault="006226A3" w:rsidP="008E5773">
      <w:pPr>
        <w:pBdr>
          <w:bottom w:val="single" w:sz="12" w:space="4" w:color="000000"/>
        </w:pBdr>
        <w:spacing w:before="240" w:after="300" w:line="276" w:lineRule="auto"/>
        <w:contextualSpacing/>
        <w:jc w:val="center"/>
        <w:rPr>
          <w:rFonts w:ascii="Verdana" w:eastAsia="MS Gothic" w:hAnsi="Verdana"/>
          <w:b/>
          <w:spacing w:val="5"/>
          <w:kern w:val="28"/>
          <w:sz w:val="32"/>
          <w:szCs w:val="52"/>
          <w:lang w:val="en-GB"/>
        </w:rPr>
      </w:pPr>
      <w:r>
        <w:rPr>
          <w:rFonts w:ascii="Verdana" w:eastAsia="MS Gothic" w:hAnsi="Verdana"/>
          <w:b/>
          <w:spacing w:val="5"/>
          <w:kern w:val="28"/>
          <w:sz w:val="32"/>
          <w:szCs w:val="52"/>
          <w:lang w:val="en-GB"/>
        </w:rPr>
        <w:t>Nairobi</w:t>
      </w:r>
      <w:r w:rsidR="00541B59">
        <w:rPr>
          <w:rFonts w:ascii="Verdana" w:eastAsia="MS Gothic" w:hAnsi="Verdana"/>
          <w:b/>
          <w:spacing w:val="5"/>
          <w:kern w:val="28"/>
          <w:sz w:val="32"/>
          <w:szCs w:val="52"/>
          <w:lang w:val="en-GB"/>
        </w:rPr>
        <w:t xml:space="preserve">, </w:t>
      </w:r>
      <w:r>
        <w:rPr>
          <w:rFonts w:ascii="Verdana" w:eastAsia="MS Gothic" w:hAnsi="Verdana"/>
          <w:b/>
          <w:spacing w:val="5"/>
          <w:kern w:val="28"/>
          <w:sz w:val="32"/>
          <w:szCs w:val="52"/>
          <w:lang w:val="en-GB"/>
        </w:rPr>
        <w:t>Kenya</w:t>
      </w:r>
    </w:p>
    <w:p w14:paraId="71BEC8C3" w14:textId="00F4EAB0" w:rsidR="00AC68FC" w:rsidRDefault="00541B59" w:rsidP="008E5773">
      <w:pPr>
        <w:pBdr>
          <w:bottom w:val="single" w:sz="12" w:space="4" w:color="000000"/>
        </w:pBdr>
        <w:spacing w:before="240" w:after="300" w:line="276" w:lineRule="auto"/>
        <w:contextualSpacing/>
        <w:jc w:val="center"/>
        <w:rPr>
          <w:rFonts w:ascii="Verdana" w:eastAsia="MS Gothic" w:hAnsi="Verdana"/>
          <w:b/>
          <w:spacing w:val="5"/>
          <w:kern w:val="28"/>
          <w:sz w:val="32"/>
          <w:szCs w:val="52"/>
          <w:lang w:val="en-GB"/>
        </w:rPr>
      </w:pPr>
      <w:r>
        <w:rPr>
          <w:rFonts w:ascii="Verdana" w:eastAsia="MS Gothic" w:hAnsi="Verdana"/>
          <w:b/>
          <w:spacing w:val="5"/>
          <w:kern w:val="28"/>
          <w:sz w:val="32"/>
          <w:szCs w:val="52"/>
          <w:lang w:val="en-GB"/>
        </w:rPr>
        <w:t>2</w:t>
      </w:r>
      <w:r w:rsidR="00DE54AB">
        <w:rPr>
          <w:rFonts w:ascii="Verdana" w:eastAsia="MS Gothic" w:hAnsi="Verdana"/>
          <w:b/>
          <w:spacing w:val="5"/>
          <w:kern w:val="28"/>
          <w:sz w:val="32"/>
          <w:szCs w:val="52"/>
          <w:lang w:val="en-GB"/>
        </w:rPr>
        <w:t>2</w:t>
      </w:r>
      <w:r>
        <w:rPr>
          <w:rFonts w:ascii="Verdana" w:eastAsia="MS Gothic" w:hAnsi="Verdana"/>
          <w:b/>
          <w:spacing w:val="5"/>
          <w:kern w:val="28"/>
          <w:sz w:val="32"/>
          <w:szCs w:val="52"/>
          <w:lang w:val="en-GB"/>
        </w:rPr>
        <w:t>/</w:t>
      </w:r>
      <w:r w:rsidR="00DE54AB">
        <w:rPr>
          <w:rFonts w:ascii="Verdana" w:eastAsia="MS Gothic" w:hAnsi="Verdana"/>
          <w:b/>
          <w:spacing w:val="5"/>
          <w:kern w:val="28"/>
          <w:sz w:val="32"/>
          <w:szCs w:val="52"/>
          <w:lang w:val="en-GB"/>
        </w:rPr>
        <w:t>11</w:t>
      </w:r>
      <w:r>
        <w:rPr>
          <w:rFonts w:ascii="Verdana" w:eastAsia="MS Gothic" w:hAnsi="Verdana"/>
          <w:b/>
          <w:spacing w:val="5"/>
          <w:kern w:val="28"/>
          <w:sz w:val="32"/>
          <w:szCs w:val="52"/>
          <w:lang w:val="en-GB"/>
        </w:rPr>
        <w:t>/2021-</w:t>
      </w:r>
      <w:r w:rsidR="00AC68FC" w:rsidRPr="008F4FC2">
        <w:rPr>
          <w:rFonts w:ascii="Verdana" w:eastAsia="MS Gothic" w:hAnsi="Verdana"/>
          <w:b/>
          <w:spacing w:val="5"/>
          <w:kern w:val="28"/>
          <w:sz w:val="32"/>
          <w:szCs w:val="52"/>
          <w:lang w:val="en-GB"/>
        </w:rPr>
        <w:t xml:space="preserve"> </w:t>
      </w:r>
      <w:r w:rsidR="00DE54AB">
        <w:rPr>
          <w:rFonts w:ascii="Verdana" w:eastAsia="MS Gothic" w:hAnsi="Verdana"/>
          <w:b/>
          <w:spacing w:val="5"/>
          <w:kern w:val="28"/>
          <w:sz w:val="32"/>
          <w:szCs w:val="52"/>
          <w:lang w:val="en-GB"/>
        </w:rPr>
        <w:t>2</w:t>
      </w:r>
      <w:r w:rsidR="00076966">
        <w:rPr>
          <w:rFonts w:ascii="Verdana" w:eastAsia="MS Gothic" w:hAnsi="Verdana"/>
          <w:b/>
          <w:spacing w:val="5"/>
          <w:kern w:val="28"/>
          <w:sz w:val="32"/>
          <w:szCs w:val="52"/>
          <w:lang w:val="en-GB"/>
        </w:rPr>
        <w:t>5</w:t>
      </w:r>
      <w:r w:rsidR="00375F14">
        <w:rPr>
          <w:rFonts w:ascii="Verdana" w:eastAsia="MS Gothic" w:hAnsi="Verdana"/>
          <w:b/>
          <w:spacing w:val="5"/>
          <w:kern w:val="28"/>
          <w:sz w:val="32"/>
          <w:szCs w:val="52"/>
          <w:lang w:val="en-GB"/>
        </w:rPr>
        <w:t>/1</w:t>
      </w:r>
      <w:r w:rsidR="00DE54AB">
        <w:rPr>
          <w:rFonts w:ascii="Verdana" w:eastAsia="MS Gothic" w:hAnsi="Verdana"/>
          <w:b/>
          <w:spacing w:val="5"/>
          <w:kern w:val="28"/>
          <w:sz w:val="32"/>
          <w:szCs w:val="52"/>
          <w:lang w:val="en-GB"/>
        </w:rPr>
        <w:t>1</w:t>
      </w:r>
      <w:r w:rsidR="00375F14">
        <w:rPr>
          <w:rFonts w:ascii="Verdana" w:eastAsia="MS Gothic" w:hAnsi="Verdana"/>
          <w:b/>
          <w:spacing w:val="5"/>
          <w:kern w:val="28"/>
          <w:sz w:val="32"/>
          <w:szCs w:val="52"/>
          <w:lang w:val="en-GB"/>
        </w:rPr>
        <w:t>/2021</w:t>
      </w:r>
    </w:p>
    <w:p w14:paraId="32571476" w14:textId="77777777" w:rsidR="00375F14" w:rsidRPr="008F4FC2" w:rsidRDefault="00375F14" w:rsidP="008E5773">
      <w:pPr>
        <w:pBdr>
          <w:bottom w:val="single" w:sz="12" w:space="4" w:color="000000"/>
        </w:pBdr>
        <w:spacing w:before="240" w:after="300" w:line="276" w:lineRule="auto"/>
        <w:contextualSpacing/>
        <w:jc w:val="center"/>
        <w:rPr>
          <w:rFonts w:ascii="Verdana" w:eastAsia="MS Gothic" w:hAnsi="Verdana"/>
          <w:b/>
          <w:spacing w:val="5"/>
          <w:kern w:val="28"/>
          <w:sz w:val="32"/>
          <w:szCs w:val="52"/>
          <w:lang w:val="en-GB"/>
        </w:rPr>
      </w:pPr>
    </w:p>
    <w:p w14:paraId="1FA46DBA" w14:textId="1E9D3B07" w:rsidR="002D2C3C" w:rsidRPr="008F4FC2" w:rsidRDefault="00565E70" w:rsidP="008E5773">
      <w:pPr>
        <w:pBdr>
          <w:bottom w:val="single" w:sz="12" w:space="4" w:color="000000"/>
        </w:pBdr>
        <w:spacing w:before="240" w:after="300" w:line="276" w:lineRule="auto"/>
        <w:contextualSpacing/>
        <w:jc w:val="center"/>
        <w:rPr>
          <w:rFonts w:ascii="Verdana" w:hAnsi="Verdana"/>
          <w:b/>
          <w:sz w:val="20"/>
          <w:szCs w:val="20"/>
          <w:lang w:val="en-GB"/>
        </w:rPr>
      </w:pPr>
      <w:r w:rsidRPr="00375F14">
        <w:rPr>
          <w:rFonts w:ascii="Verdana" w:eastAsia="MS Gothic" w:hAnsi="Verdana"/>
          <w:bCs/>
          <w:i/>
          <w:iCs/>
          <w:spacing w:val="5"/>
          <w:kern w:val="28"/>
          <w:sz w:val="28"/>
          <w:szCs w:val="48"/>
          <w:lang w:val="en-GB"/>
        </w:rPr>
        <w:t>Concept Note</w:t>
      </w:r>
      <w:r w:rsidR="00A87DD0" w:rsidRPr="00375F14">
        <w:rPr>
          <w:rFonts w:ascii="Verdana" w:eastAsia="MS Gothic" w:hAnsi="Verdana"/>
          <w:bCs/>
          <w:i/>
          <w:iCs/>
          <w:spacing w:val="5"/>
          <w:kern w:val="28"/>
          <w:sz w:val="28"/>
          <w:szCs w:val="48"/>
          <w:lang w:val="en-GB"/>
        </w:rPr>
        <w:t xml:space="preserve"> and Agenda</w:t>
      </w:r>
    </w:p>
    <w:p w14:paraId="021245E7" w14:textId="2DB0953D" w:rsidR="000F4028" w:rsidRPr="008F4FC2" w:rsidRDefault="00243F6D" w:rsidP="008E5773">
      <w:pPr>
        <w:autoSpaceDE w:val="0"/>
        <w:autoSpaceDN w:val="0"/>
        <w:adjustRightInd w:val="0"/>
        <w:spacing w:before="240" w:line="276" w:lineRule="auto"/>
        <w:rPr>
          <w:rFonts w:ascii="Verdana" w:hAnsi="Verdana" w:cs="Arial"/>
          <w:b/>
          <w:color w:val="4F81BD" w:themeColor="accent1"/>
          <w:lang w:val="en-GB"/>
        </w:rPr>
      </w:pPr>
      <w:r w:rsidRPr="008F4FC2">
        <w:rPr>
          <w:rFonts w:ascii="Verdana" w:hAnsi="Verdana" w:cs="Arial"/>
          <w:b/>
          <w:color w:val="4F81BD" w:themeColor="accent1"/>
          <w:lang w:val="en-GB"/>
        </w:rPr>
        <w:t>Background</w:t>
      </w:r>
    </w:p>
    <w:p w14:paraId="60AF77AC" w14:textId="108B63D1" w:rsidR="009D3F8C" w:rsidRDefault="054574CD" w:rsidP="008E5773">
      <w:pPr>
        <w:spacing w:before="240" w:line="276" w:lineRule="auto"/>
        <w:rPr>
          <w:rFonts w:ascii="Verdana" w:hAnsi="Verdana" w:cs="Arial"/>
          <w:sz w:val="22"/>
          <w:szCs w:val="22"/>
          <w:lang w:val="en-GB"/>
        </w:rPr>
      </w:pPr>
      <w:r w:rsidRPr="51E2C009">
        <w:rPr>
          <w:rFonts w:ascii="Verdana" w:hAnsi="Verdana" w:cs="Arial"/>
          <w:sz w:val="22"/>
          <w:szCs w:val="22"/>
        </w:rPr>
        <w:t>1-</w:t>
      </w:r>
      <w:r w:rsidR="64012E03" w:rsidRPr="51E2C009">
        <w:rPr>
          <w:rFonts w:ascii="Verdana" w:hAnsi="Verdana" w:cs="Arial"/>
          <w:sz w:val="22"/>
          <w:szCs w:val="22"/>
        </w:rPr>
        <w:t xml:space="preserve"> </w:t>
      </w:r>
      <w:r w:rsidR="004B58CE" w:rsidRPr="51E2C009">
        <w:rPr>
          <w:rFonts w:ascii="Verdana" w:hAnsi="Verdana" w:cs="Arial"/>
          <w:sz w:val="22"/>
          <w:szCs w:val="22"/>
        </w:rPr>
        <w:t xml:space="preserve">Africa </w:t>
      </w:r>
      <w:r w:rsidR="00D24AF6" w:rsidRPr="51E2C009">
        <w:rPr>
          <w:rFonts w:ascii="Verdana" w:hAnsi="Verdana" w:cs="Arial"/>
          <w:sz w:val="22"/>
          <w:szCs w:val="22"/>
        </w:rPr>
        <w:t>is</w:t>
      </w:r>
      <w:r w:rsidR="004B58CE" w:rsidRPr="51E2C009">
        <w:rPr>
          <w:rFonts w:ascii="Verdana" w:hAnsi="Verdana" w:cs="Arial"/>
          <w:sz w:val="22"/>
          <w:szCs w:val="22"/>
        </w:rPr>
        <w:t xml:space="preserve"> one of the most vulnerable continent</w:t>
      </w:r>
      <w:r w:rsidR="00572D1D" w:rsidRPr="51E2C009">
        <w:rPr>
          <w:rFonts w:ascii="Verdana" w:hAnsi="Verdana" w:cs="Arial"/>
          <w:sz w:val="22"/>
          <w:szCs w:val="22"/>
        </w:rPr>
        <w:t xml:space="preserve"> to natural hazards, </w:t>
      </w:r>
      <w:r w:rsidR="002E0D76" w:rsidRPr="51E2C009">
        <w:rPr>
          <w:rFonts w:ascii="Verdana" w:hAnsi="Verdana" w:cs="Arial"/>
          <w:sz w:val="22"/>
          <w:szCs w:val="22"/>
        </w:rPr>
        <w:t>climate and soci</w:t>
      </w:r>
      <w:r w:rsidR="00C517A3" w:rsidRPr="51E2C009">
        <w:rPr>
          <w:rFonts w:ascii="Verdana" w:hAnsi="Verdana" w:cs="Arial"/>
          <w:sz w:val="22"/>
          <w:szCs w:val="22"/>
        </w:rPr>
        <w:t xml:space="preserve">o-economic </w:t>
      </w:r>
      <w:r w:rsidR="792DB735" w:rsidRPr="51E2C009">
        <w:rPr>
          <w:rFonts w:ascii="Verdana" w:hAnsi="Verdana" w:cs="Arial"/>
          <w:sz w:val="22"/>
          <w:szCs w:val="22"/>
        </w:rPr>
        <w:t>changes. In</w:t>
      </w:r>
      <w:r w:rsidR="004B58CE" w:rsidRPr="51E2C009">
        <w:rPr>
          <w:rFonts w:ascii="Verdana" w:hAnsi="Verdana" w:cs="Arial"/>
          <w:sz w:val="22"/>
          <w:szCs w:val="22"/>
        </w:rPr>
        <w:t xml:space="preserve"> addition to other measures, establishment of multi-hazards early warning systems at all level</w:t>
      </w:r>
      <w:r w:rsidR="0BD36E54" w:rsidRPr="51E2C009">
        <w:rPr>
          <w:rFonts w:ascii="Verdana" w:hAnsi="Verdana" w:cs="Arial"/>
          <w:sz w:val="22"/>
          <w:szCs w:val="22"/>
        </w:rPr>
        <w:t>s</w:t>
      </w:r>
      <w:r w:rsidR="004B58CE" w:rsidRPr="51E2C009">
        <w:rPr>
          <w:rFonts w:ascii="Verdana" w:hAnsi="Verdana" w:cs="Arial"/>
          <w:sz w:val="22"/>
          <w:szCs w:val="22"/>
        </w:rPr>
        <w:t xml:space="preserve"> on the continent </w:t>
      </w:r>
      <w:r w:rsidR="003642D8">
        <w:rPr>
          <w:rFonts w:ascii="Verdana" w:hAnsi="Verdana" w:cs="Arial"/>
          <w:sz w:val="22"/>
          <w:szCs w:val="22"/>
        </w:rPr>
        <w:t>\</w:t>
      </w:r>
      <w:r w:rsidR="004B58CE" w:rsidRPr="51E2C009">
        <w:rPr>
          <w:rFonts w:ascii="Verdana" w:hAnsi="Verdana" w:cs="Arial"/>
          <w:sz w:val="22"/>
          <w:szCs w:val="22"/>
        </w:rPr>
        <w:t xml:space="preserve">is therefore essential and urgent.  </w:t>
      </w:r>
      <w:r w:rsidR="003F3D3B" w:rsidRPr="51E2C009">
        <w:rPr>
          <w:rFonts w:ascii="Verdana" w:hAnsi="Verdana" w:cs="Arial"/>
          <w:sz w:val="22"/>
          <w:szCs w:val="22"/>
        </w:rPr>
        <w:t>The Africa Roadmap for improving the Availability, Access and Use of Disaster Risk Information for Early Warning and Early Action (</w:t>
      </w:r>
      <w:hyperlink r:id="rId11">
        <w:r w:rsidR="003F3D3B" w:rsidRPr="51E2C009">
          <w:rPr>
            <w:rStyle w:val="Hyperlink"/>
            <w:rFonts w:ascii="Verdana" w:hAnsi="Verdana" w:cs="Arial"/>
            <w:sz w:val="22"/>
            <w:szCs w:val="22"/>
          </w:rPr>
          <w:t>https://www.preventionweb.net/publications/view/73818</w:t>
        </w:r>
      </w:hyperlink>
      <w:r w:rsidR="003F3D3B" w:rsidRPr="51E2C009">
        <w:rPr>
          <w:rFonts w:ascii="Verdana" w:hAnsi="Verdana" w:cs="Arial"/>
          <w:sz w:val="22"/>
          <w:szCs w:val="22"/>
        </w:rPr>
        <w:t xml:space="preserve">) outlines actions that would be undertaken at continental, regional and national level to facilitate development and operationalization of multi-hazards early warning systems. </w:t>
      </w:r>
    </w:p>
    <w:p w14:paraId="22CA9E1E" w14:textId="030CE9AE" w:rsidR="009D3F8C" w:rsidRDefault="41FE46D3" w:rsidP="008E5773">
      <w:pPr>
        <w:spacing w:before="240" w:line="276" w:lineRule="auto"/>
        <w:rPr>
          <w:rFonts w:ascii="Verdana" w:hAnsi="Verdana" w:cs="Arial"/>
          <w:sz w:val="22"/>
          <w:szCs w:val="22"/>
          <w:lang w:val="en-GB"/>
        </w:rPr>
      </w:pPr>
      <w:r w:rsidRPr="51E2C009">
        <w:rPr>
          <w:rFonts w:ascii="Verdana" w:hAnsi="Verdana" w:cs="Arial"/>
          <w:sz w:val="22"/>
          <w:szCs w:val="22"/>
        </w:rPr>
        <w:t>2-</w:t>
      </w:r>
      <w:r w:rsidR="4353A09C" w:rsidRPr="51E2C009">
        <w:rPr>
          <w:rFonts w:ascii="Verdana" w:hAnsi="Verdana" w:cs="Arial"/>
          <w:sz w:val="22"/>
          <w:szCs w:val="22"/>
        </w:rPr>
        <w:t xml:space="preserve"> </w:t>
      </w:r>
      <w:r w:rsidR="00961E6F" w:rsidRPr="51E2C009">
        <w:rPr>
          <w:rFonts w:ascii="Verdana" w:hAnsi="Verdana" w:cs="Arial"/>
          <w:sz w:val="22"/>
          <w:szCs w:val="22"/>
        </w:rPr>
        <w:t>T</w:t>
      </w:r>
      <w:r w:rsidR="004B58CE" w:rsidRPr="51E2C009">
        <w:rPr>
          <w:rFonts w:ascii="Verdana" w:hAnsi="Verdana" w:cs="Arial"/>
          <w:sz w:val="22"/>
          <w:szCs w:val="22"/>
        </w:rPr>
        <w:t xml:space="preserve">he Italian Government has provided 3 million </w:t>
      </w:r>
      <w:r w:rsidR="00961E6F" w:rsidRPr="51E2C009">
        <w:rPr>
          <w:rFonts w:ascii="Verdana" w:hAnsi="Verdana" w:cs="Arial"/>
          <w:sz w:val="22"/>
          <w:szCs w:val="22"/>
        </w:rPr>
        <w:t xml:space="preserve">Euro </w:t>
      </w:r>
      <w:r w:rsidR="004B58CE" w:rsidRPr="00076966">
        <w:rPr>
          <w:rFonts w:ascii="Verdana" w:hAnsi="Verdana" w:cs="Arial"/>
          <w:b/>
          <w:sz w:val="22"/>
          <w:szCs w:val="22"/>
        </w:rPr>
        <w:t>through UNDRR</w:t>
      </w:r>
      <w:r w:rsidR="004B58CE" w:rsidRPr="51E2C009">
        <w:rPr>
          <w:rFonts w:ascii="Verdana" w:hAnsi="Verdana" w:cs="Arial"/>
          <w:sz w:val="22"/>
          <w:szCs w:val="22"/>
        </w:rPr>
        <w:t xml:space="preserve"> to support the implementation of the roadmap </w:t>
      </w:r>
      <w:r w:rsidR="009C20DD" w:rsidRPr="51E2C009">
        <w:rPr>
          <w:rFonts w:ascii="Verdana" w:hAnsi="Verdana" w:cs="Arial"/>
          <w:sz w:val="22"/>
          <w:szCs w:val="22"/>
        </w:rPr>
        <w:t>to initiate the</w:t>
      </w:r>
      <w:r w:rsidR="004B58CE" w:rsidRPr="51E2C009">
        <w:rPr>
          <w:rFonts w:ascii="Verdana" w:hAnsi="Verdana" w:cs="Arial"/>
          <w:sz w:val="22"/>
          <w:szCs w:val="22"/>
        </w:rPr>
        <w:t xml:space="preserve"> establishment of continental Multi-hazards Early Warning system.</w:t>
      </w:r>
      <w:r w:rsidR="009C20DD" w:rsidRPr="51E2C009">
        <w:rPr>
          <w:rFonts w:ascii="Verdana" w:hAnsi="Verdana" w:cs="Arial"/>
          <w:sz w:val="22"/>
          <w:szCs w:val="22"/>
        </w:rPr>
        <w:t xml:space="preserve"> The project buil</w:t>
      </w:r>
      <w:r w:rsidR="00EA65F5" w:rsidRPr="51E2C009">
        <w:rPr>
          <w:rFonts w:ascii="Verdana" w:hAnsi="Verdana" w:cs="Arial"/>
          <w:sz w:val="22"/>
          <w:szCs w:val="22"/>
        </w:rPr>
        <w:t xml:space="preserve">t over </w:t>
      </w:r>
      <w:r w:rsidR="00373A07" w:rsidRPr="51E2C009">
        <w:rPr>
          <w:rFonts w:ascii="Verdana" w:hAnsi="Verdana" w:cs="Arial"/>
          <w:sz w:val="22"/>
          <w:szCs w:val="22"/>
        </w:rPr>
        <w:t xml:space="preserve">the results of the regional programme </w:t>
      </w:r>
      <w:r w:rsidR="00373A07" w:rsidRPr="51E2C009">
        <w:rPr>
          <w:rFonts w:ascii="Verdana" w:hAnsi="Verdana" w:cs="Arial"/>
          <w:sz w:val="22"/>
          <w:szCs w:val="22"/>
          <w:lang w:val="en-GB"/>
        </w:rPr>
        <w:t>“Build Resilience to Natural Hazards in sub-Saharan Region Countries and Communities implemented by UNDRR over the last decade; a</w:t>
      </w:r>
      <w:r w:rsidR="009D3F8C" w:rsidRPr="51E2C009">
        <w:rPr>
          <w:rFonts w:ascii="Verdana" w:hAnsi="Verdana" w:cs="Arial"/>
          <w:sz w:val="22"/>
          <w:szCs w:val="22"/>
          <w:lang w:val="en-GB"/>
        </w:rPr>
        <w:t xml:space="preserve">mong other important results, the programme has institutionalized disaster risk reduction units at continental level, within the Africa Union Commission (AUC), at sub-regional level, within the Regional Economic Communities (RECs), and at national level through national platforms for disaster risk reduction. It also supported </w:t>
      </w:r>
      <w:r w:rsidR="00C53A86">
        <w:rPr>
          <w:rFonts w:ascii="Verdana" w:hAnsi="Verdana" w:cs="Arial"/>
          <w:sz w:val="22"/>
          <w:szCs w:val="22"/>
          <w:lang w:val="en-GB"/>
        </w:rPr>
        <w:t xml:space="preserve">the revitalization and continued operation </w:t>
      </w:r>
      <w:r w:rsidR="009D3F8C" w:rsidRPr="51E2C009">
        <w:rPr>
          <w:rFonts w:ascii="Verdana" w:hAnsi="Verdana" w:cs="Arial"/>
          <w:sz w:val="22"/>
          <w:szCs w:val="22"/>
          <w:lang w:val="en-GB"/>
        </w:rPr>
        <w:t xml:space="preserve">of the African Working Group for Disaster </w:t>
      </w:r>
      <w:r w:rsidR="009D3F8C" w:rsidRPr="51E2C009">
        <w:rPr>
          <w:rFonts w:ascii="Verdana" w:hAnsi="Verdana" w:cs="Arial"/>
          <w:sz w:val="22"/>
          <w:szCs w:val="22"/>
          <w:lang w:val="en-GB"/>
        </w:rPr>
        <w:lastRenderedPageBreak/>
        <w:t xml:space="preserve">Risk Reduction, which brings together all relevant stakeholders from continental to national and local levels. UNDRR also supported organization of biennial meetings of Africa Regional Platform and Africa Ministerial Conference on DRR. </w:t>
      </w:r>
    </w:p>
    <w:p w14:paraId="16B25EAB" w14:textId="0571EF92" w:rsidR="006931E3" w:rsidRPr="009D3F8C" w:rsidRDefault="2FF20135" w:rsidP="008E5773">
      <w:pPr>
        <w:spacing w:before="240" w:line="276" w:lineRule="auto"/>
        <w:rPr>
          <w:rFonts w:ascii="Verdana" w:hAnsi="Verdana" w:cs="Arial"/>
          <w:sz w:val="22"/>
          <w:szCs w:val="22"/>
          <w:lang w:val="en-GB"/>
        </w:rPr>
      </w:pPr>
      <w:r w:rsidRPr="51E2C009">
        <w:rPr>
          <w:rFonts w:ascii="Verdana" w:hAnsi="Verdana" w:cs="Arial"/>
          <w:sz w:val="22"/>
          <w:szCs w:val="22"/>
          <w:lang w:val="en-GB"/>
        </w:rPr>
        <w:t>3-</w:t>
      </w:r>
      <w:r w:rsidR="29E1E31B" w:rsidRPr="51E2C009">
        <w:rPr>
          <w:rFonts w:ascii="Verdana" w:hAnsi="Verdana" w:cs="Arial"/>
          <w:sz w:val="22"/>
          <w:szCs w:val="22"/>
          <w:lang w:val="en-GB"/>
        </w:rPr>
        <w:t xml:space="preserve"> </w:t>
      </w:r>
      <w:r w:rsidR="006931E3" w:rsidRPr="51E2C009">
        <w:rPr>
          <w:rFonts w:ascii="Verdana" w:hAnsi="Verdana" w:cs="Arial"/>
          <w:sz w:val="22"/>
          <w:szCs w:val="22"/>
          <w:lang w:val="en-GB"/>
        </w:rPr>
        <w:t>The DRR Units across levels constitute the backbone of a network</w:t>
      </w:r>
      <w:r w:rsidR="00E731CB" w:rsidRPr="51E2C009">
        <w:rPr>
          <w:rFonts w:ascii="Verdana" w:hAnsi="Verdana" w:cs="Arial"/>
          <w:sz w:val="22"/>
          <w:szCs w:val="22"/>
          <w:lang w:val="en-GB"/>
        </w:rPr>
        <w:t xml:space="preserve"> that is the</w:t>
      </w:r>
      <w:r w:rsidR="006931E3" w:rsidRPr="51E2C009">
        <w:rPr>
          <w:rFonts w:ascii="Verdana" w:hAnsi="Verdana" w:cs="Arial"/>
          <w:sz w:val="22"/>
          <w:szCs w:val="22"/>
          <w:lang w:val="en-GB"/>
        </w:rPr>
        <w:t xml:space="preserve"> base for building </w:t>
      </w:r>
      <w:r w:rsidR="00E731CB" w:rsidRPr="51E2C009">
        <w:rPr>
          <w:rFonts w:ascii="Verdana" w:hAnsi="Verdana" w:cs="Arial"/>
          <w:sz w:val="22"/>
          <w:szCs w:val="22"/>
          <w:lang w:val="en-GB"/>
        </w:rPr>
        <w:t>the Africa</w:t>
      </w:r>
      <w:r w:rsidR="006931E3" w:rsidRPr="51E2C009">
        <w:rPr>
          <w:rFonts w:ascii="Verdana" w:hAnsi="Verdana" w:cs="Arial"/>
          <w:sz w:val="22"/>
          <w:szCs w:val="22"/>
          <w:lang w:val="en-GB"/>
        </w:rPr>
        <w:t xml:space="preserve"> Multi-Hazard Early Warning</w:t>
      </w:r>
      <w:r w:rsidR="0097375D">
        <w:rPr>
          <w:rFonts w:ascii="Verdana" w:hAnsi="Verdana" w:cs="Arial"/>
          <w:sz w:val="22"/>
          <w:szCs w:val="22"/>
          <w:lang w:val="en-GB"/>
        </w:rPr>
        <w:t xml:space="preserve"> and Action</w:t>
      </w:r>
      <w:r w:rsidR="006931E3" w:rsidRPr="51E2C009">
        <w:rPr>
          <w:rFonts w:ascii="Verdana" w:hAnsi="Verdana" w:cs="Arial"/>
          <w:sz w:val="22"/>
          <w:szCs w:val="22"/>
          <w:lang w:val="en-GB"/>
        </w:rPr>
        <w:t xml:space="preserve"> System for DRR</w:t>
      </w:r>
      <w:r w:rsidR="00E731CB" w:rsidRPr="51E2C009">
        <w:rPr>
          <w:rFonts w:ascii="Verdana" w:hAnsi="Verdana" w:cs="Arial"/>
          <w:sz w:val="22"/>
          <w:szCs w:val="22"/>
          <w:lang w:val="en-GB"/>
        </w:rPr>
        <w:t xml:space="preserve"> (AMHEW</w:t>
      </w:r>
      <w:r w:rsidR="0097375D">
        <w:rPr>
          <w:rFonts w:ascii="Verdana" w:hAnsi="Verdana" w:cs="Arial"/>
          <w:sz w:val="22"/>
          <w:szCs w:val="22"/>
          <w:lang w:val="en-GB"/>
        </w:rPr>
        <w:t>A</w:t>
      </w:r>
      <w:r w:rsidR="00E731CB" w:rsidRPr="51E2C009">
        <w:rPr>
          <w:rFonts w:ascii="Verdana" w:hAnsi="Verdana" w:cs="Arial"/>
          <w:sz w:val="22"/>
          <w:szCs w:val="22"/>
          <w:lang w:val="en-GB"/>
        </w:rPr>
        <w:t xml:space="preserve">S for DRR). </w:t>
      </w:r>
    </w:p>
    <w:p w14:paraId="6F4517A7" w14:textId="4C6256B3" w:rsidR="1DCC40ED" w:rsidRDefault="1DCC40ED" w:rsidP="008E5773">
      <w:pPr>
        <w:spacing w:before="240" w:line="276" w:lineRule="auto"/>
        <w:rPr>
          <w:rFonts w:ascii="Verdana" w:hAnsi="Verdana" w:cs="Arial"/>
          <w:sz w:val="22"/>
          <w:szCs w:val="22"/>
          <w:lang w:val="en-GB"/>
        </w:rPr>
      </w:pPr>
      <w:r w:rsidRPr="51E2C009">
        <w:rPr>
          <w:rFonts w:ascii="Verdana" w:hAnsi="Verdana" w:cs="Arial"/>
          <w:sz w:val="22"/>
          <w:szCs w:val="22"/>
          <w:lang w:val="en-GB"/>
        </w:rPr>
        <w:t xml:space="preserve">4- </w:t>
      </w:r>
      <w:r w:rsidR="0D2DBBF6" w:rsidRPr="51E2C009">
        <w:rPr>
          <w:rFonts w:ascii="Verdana" w:hAnsi="Verdana" w:cs="Arial"/>
          <w:sz w:val="22"/>
          <w:szCs w:val="22"/>
          <w:lang w:val="en-GB"/>
        </w:rPr>
        <w:t>The AMHEW</w:t>
      </w:r>
      <w:r w:rsidR="0097375D">
        <w:rPr>
          <w:rFonts w:ascii="Verdana" w:hAnsi="Verdana" w:cs="Arial"/>
          <w:sz w:val="22"/>
          <w:szCs w:val="22"/>
          <w:lang w:val="en-GB"/>
        </w:rPr>
        <w:t>A</w:t>
      </w:r>
      <w:r w:rsidR="0D2DBBF6" w:rsidRPr="51E2C009">
        <w:rPr>
          <w:rFonts w:ascii="Verdana" w:hAnsi="Verdana" w:cs="Arial"/>
          <w:sz w:val="22"/>
          <w:szCs w:val="22"/>
          <w:lang w:val="en-GB"/>
        </w:rPr>
        <w:t xml:space="preserve">S for DRR is supported by </w:t>
      </w:r>
      <w:r w:rsidR="66EED480" w:rsidRPr="51E2C009">
        <w:rPr>
          <w:rFonts w:ascii="Verdana" w:hAnsi="Verdana" w:cs="Arial"/>
          <w:sz w:val="22"/>
          <w:szCs w:val="22"/>
          <w:lang w:val="en-GB"/>
        </w:rPr>
        <w:t>several</w:t>
      </w:r>
      <w:r w:rsidR="0D2DBBF6" w:rsidRPr="51E2C009">
        <w:rPr>
          <w:rFonts w:ascii="Verdana" w:hAnsi="Verdana" w:cs="Arial"/>
          <w:sz w:val="22"/>
          <w:szCs w:val="22"/>
          <w:lang w:val="en-GB"/>
        </w:rPr>
        <w:t xml:space="preserve"> polices including the </w:t>
      </w:r>
      <w:r w:rsidR="7CCDAF57" w:rsidRPr="51E2C009">
        <w:rPr>
          <w:rFonts w:ascii="Verdana" w:hAnsi="Verdana" w:cs="Arial"/>
          <w:sz w:val="22"/>
          <w:szCs w:val="22"/>
          <w:lang w:val="en-GB"/>
        </w:rPr>
        <w:t>conclusions</w:t>
      </w:r>
      <w:r w:rsidR="0D2DBBF6" w:rsidRPr="51E2C009">
        <w:rPr>
          <w:rFonts w:ascii="Verdana" w:hAnsi="Verdana" w:cs="Arial"/>
          <w:sz w:val="22"/>
          <w:szCs w:val="22"/>
          <w:lang w:val="en-GB"/>
        </w:rPr>
        <w:t xml:space="preserve"> </w:t>
      </w:r>
      <w:r w:rsidR="25D7A951" w:rsidRPr="51E2C009">
        <w:rPr>
          <w:rFonts w:ascii="Verdana" w:hAnsi="Verdana" w:cs="Arial"/>
          <w:sz w:val="22"/>
          <w:szCs w:val="22"/>
          <w:lang w:val="en-GB"/>
        </w:rPr>
        <w:t>of t</w:t>
      </w:r>
      <w:r w:rsidR="0D2DBBF6" w:rsidRPr="51E2C009">
        <w:rPr>
          <w:rFonts w:ascii="Verdana" w:hAnsi="Verdana" w:cs="Arial"/>
          <w:sz w:val="22"/>
          <w:szCs w:val="22"/>
          <w:lang w:val="en-GB"/>
        </w:rPr>
        <w:t xml:space="preserve">he 15th African Working Group on Disaster Risk Reduction - AWGDRR held in April 2019. The AWGDRR is chaired by the AUC and UNDRR is the Secretariat. Biannual AWGDRR meetings bring together regional and national DRR focal points with key DRR actors to implement the Programme of Action (PoA) for the implementation of the Sendai Framework. Participants recognized the importance of EWS and the need for the AUC to have a framework for AU intervention in Member States during a disaster. A specific action point was identified to: “Establish and operationalize a continental and regional multi-hazard EWS, with information sharing mechanisms in place to link early warning information to early action and improve outreach to communities, including by engaging the media in the process”. </w:t>
      </w:r>
      <w:r w:rsidR="00C53A86">
        <w:rPr>
          <w:rFonts w:ascii="Verdana" w:hAnsi="Verdana" w:cs="Arial"/>
          <w:sz w:val="22"/>
          <w:szCs w:val="22"/>
          <w:lang w:val="en-GB"/>
        </w:rPr>
        <w:t xml:space="preserve">While implementing the specific action point, the below criteria must be respected. The initiative has to build on existing capacity and infrastructures and improve the capacity to systematically, timely and effectively access and use </w:t>
      </w:r>
      <w:r w:rsidR="005D1137">
        <w:rPr>
          <w:rFonts w:ascii="Verdana" w:hAnsi="Verdana" w:cs="Arial"/>
          <w:sz w:val="22"/>
          <w:szCs w:val="22"/>
          <w:lang w:val="en-GB"/>
        </w:rPr>
        <w:t>existing data and information. The initiative will analyse existing systems and operationalize an open source platform to facilitate the exchange and analysis of those data and information among the different existing systems, where these have not this capacity. The initiative will equally support the development of the Standard Operating Procedures for the exchange and analysis of the data, along with the review of the legal and institutional framework to consolidate and formalize roles and responsibility of each partner, as well as the use of the information</w:t>
      </w:r>
      <w:r w:rsidR="005D1137" w:rsidRPr="005D1137">
        <w:rPr>
          <w:rFonts w:ascii="Verdana" w:hAnsi="Verdana" w:cs="Arial"/>
          <w:sz w:val="22"/>
          <w:szCs w:val="22"/>
          <w:lang w:val="en-GB"/>
        </w:rPr>
        <w:t xml:space="preserve"> </w:t>
      </w:r>
      <w:r w:rsidR="005D1137">
        <w:rPr>
          <w:rFonts w:ascii="Verdana" w:hAnsi="Verdana" w:cs="Arial"/>
          <w:sz w:val="22"/>
          <w:szCs w:val="22"/>
          <w:lang w:val="en-GB"/>
        </w:rPr>
        <w:t xml:space="preserve">generated by the newly established system. </w:t>
      </w:r>
    </w:p>
    <w:p w14:paraId="73A4FDD2" w14:textId="22166846" w:rsidR="0097375D" w:rsidRDefault="0097375D" w:rsidP="008E5773">
      <w:pPr>
        <w:spacing w:before="240" w:line="276" w:lineRule="auto"/>
        <w:rPr>
          <w:rFonts w:ascii="Verdana" w:hAnsi="Verdana" w:cs="Arial"/>
          <w:sz w:val="22"/>
          <w:szCs w:val="22"/>
          <w:lang w:val="en-GB"/>
        </w:rPr>
      </w:pPr>
      <w:r>
        <w:rPr>
          <w:rFonts w:ascii="Verdana" w:hAnsi="Verdana" w:cs="Arial"/>
          <w:sz w:val="22"/>
          <w:szCs w:val="22"/>
          <w:lang w:val="en-GB"/>
        </w:rPr>
        <w:t xml:space="preserve">5-A legal and Institutional Framework </w:t>
      </w:r>
      <w:r w:rsidR="007C1A9D">
        <w:rPr>
          <w:rFonts w:ascii="Verdana" w:hAnsi="Verdana" w:cs="Arial"/>
          <w:sz w:val="22"/>
          <w:szCs w:val="22"/>
          <w:lang w:val="en-GB"/>
        </w:rPr>
        <w:t xml:space="preserve">for Early Warning System </w:t>
      </w:r>
      <w:r>
        <w:rPr>
          <w:rFonts w:ascii="Verdana" w:hAnsi="Verdana" w:cs="Arial"/>
          <w:sz w:val="22"/>
          <w:szCs w:val="22"/>
          <w:lang w:val="en-GB"/>
        </w:rPr>
        <w:t>has been prepared by AUC</w:t>
      </w:r>
      <w:r w:rsidR="007C1A9D">
        <w:rPr>
          <w:rFonts w:ascii="Verdana" w:hAnsi="Verdana" w:cs="Arial"/>
          <w:sz w:val="22"/>
          <w:szCs w:val="22"/>
          <w:lang w:val="en-GB"/>
        </w:rPr>
        <w:t xml:space="preserve">, with </w:t>
      </w:r>
      <w:r w:rsidR="00FF5337">
        <w:rPr>
          <w:rFonts w:ascii="Verdana" w:hAnsi="Verdana" w:cs="Arial"/>
          <w:sz w:val="22"/>
          <w:szCs w:val="22"/>
          <w:lang w:val="en-GB"/>
        </w:rPr>
        <w:t>the support</w:t>
      </w:r>
      <w:r w:rsidR="002F4E25" w:rsidRPr="002F4E25">
        <w:rPr>
          <w:rFonts w:ascii="Verdana" w:hAnsi="Verdana" w:cs="Arial"/>
          <w:sz w:val="22"/>
          <w:szCs w:val="22"/>
          <w:lang w:val="en-GB"/>
        </w:rPr>
        <w:t xml:space="preserve"> </w:t>
      </w:r>
      <w:r w:rsidR="002F4E25">
        <w:rPr>
          <w:rFonts w:ascii="Verdana" w:hAnsi="Verdana" w:cs="Arial"/>
          <w:sz w:val="22"/>
          <w:szCs w:val="22"/>
          <w:lang w:val="en-GB"/>
        </w:rPr>
        <w:t xml:space="preserve">of UNDRR, </w:t>
      </w:r>
      <w:r w:rsidR="007C1A9D">
        <w:rPr>
          <w:rFonts w:ascii="Verdana" w:hAnsi="Verdana" w:cs="Arial"/>
          <w:sz w:val="22"/>
          <w:szCs w:val="22"/>
          <w:lang w:val="en-GB"/>
        </w:rPr>
        <w:t>UNDP and the technical assistance of CIMA. The Framework has been validated by Member State on 22th of October 2021 in Nairobi at the multi-hazard early system conference</w:t>
      </w:r>
      <w:r w:rsidR="002F4E25">
        <w:rPr>
          <w:rFonts w:ascii="Verdana" w:hAnsi="Verdana" w:cs="Arial"/>
          <w:sz w:val="22"/>
          <w:szCs w:val="22"/>
          <w:lang w:val="en-GB"/>
        </w:rPr>
        <w:t>, equally facilitated by UNDRR</w:t>
      </w:r>
      <w:r w:rsidR="007C1A9D">
        <w:rPr>
          <w:rFonts w:ascii="Verdana" w:hAnsi="Verdana" w:cs="Arial"/>
          <w:sz w:val="22"/>
          <w:szCs w:val="22"/>
          <w:lang w:val="en-GB"/>
        </w:rPr>
        <w:t>.</w:t>
      </w:r>
      <w:r>
        <w:rPr>
          <w:rFonts w:ascii="Verdana" w:hAnsi="Verdana" w:cs="Arial"/>
          <w:sz w:val="22"/>
          <w:szCs w:val="22"/>
          <w:lang w:val="en-GB"/>
        </w:rPr>
        <w:t xml:space="preserve"> </w:t>
      </w:r>
    </w:p>
    <w:p w14:paraId="08401040" w14:textId="67FC0CA6" w:rsidR="003A4FF2" w:rsidRDefault="0097375D" w:rsidP="008E5773">
      <w:pPr>
        <w:spacing w:before="240" w:line="276" w:lineRule="auto"/>
        <w:rPr>
          <w:rFonts w:ascii="Verdana" w:hAnsi="Verdana" w:cs="Arial"/>
          <w:sz w:val="22"/>
          <w:szCs w:val="22"/>
          <w:lang w:val="en-GB"/>
        </w:rPr>
      </w:pPr>
      <w:r>
        <w:rPr>
          <w:rFonts w:ascii="Verdana" w:hAnsi="Verdana" w:cs="Arial"/>
          <w:sz w:val="22"/>
          <w:szCs w:val="22"/>
          <w:lang w:val="en-GB"/>
        </w:rPr>
        <w:lastRenderedPageBreak/>
        <w:t>6</w:t>
      </w:r>
      <w:r w:rsidR="44ABE665" w:rsidRPr="51E2C009">
        <w:rPr>
          <w:rFonts w:ascii="Verdana" w:hAnsi="Verdana" w:cs="Arial"/>
          <w:sz w:val="22"/>
          <w:szCs w:val="22"/>
          <w:lang w:val="en-GB"/>
        </w:rPr>
        <w:t>- The AMHEW</w:t>
      </w:r>
      <w:r>
        <w:rPr>
          <w:rFonts w:ascii="Verdana" w:hAnsi="Verdana" w:cs="Arial"/>
          <w:sz w:val="22"/>
          <w:szCs w:val="22"/>
          <w:lang w:val="en-GB"/>
        </w:rPr>
        <w:t>A</w:t>
      </w:r>
      <w:r w:rsidR="44ABE665" w:rsidRPr="51E2C009">
        <w:rPr>
          <w:rFonts w:ascii="Verdana" w:hAnsi="Verdana" w:cs="Arial"/>
          <w:sz w:val="22"/>
          <w:szCs w:val="22"/>
          <w:lang w:val="en-GB"/>
        </w:rPr>
        <w:t>S for DRR entered in the first year of operation, the situation room at AUC is being established</w:t>
      </w:r>
      <w:r w:rsidR="00DE54AB">
        <w:rPr>
          <w:rFonts w:ascii="Verdana" w:hAnsi="Verdana" w:cs="Arial"/>
          <w:sz w:val="22"/>
          <w:szCs w:val="22"/>
          <w:lang w:val="en-GB"/>
        </w:rPr>
        <w:t xml:space="preserve"> </w:t>
      </w:r>
      <w:r w:rsidR="44ABE665" w:rsidRPr="51E2C009">
        <w:rPr>
          <w:rFonts w:ascii="Verdana" w:hAnsi="Verdana" w:cs="Arial"/>
          <w:sz w:val="22"/>
          <w:szCs w:val="22"/>
          <w:lang w:val="en-GB"/>
        </w:rPr>
        <w:t xml:space="preserve">and linked with </w:t>
      </w:r>
      <w:r w:rsidR="44ABE665" w:rsidRPr="006C200C">
        <w:rPr>
          <w:rFonts w:ascii="Verdana" w:hAnsi="Verdana" w:cs="Arial"/>
          <w:b/>
          <w:bCs/>
          <w:sz w:val="22"/>
          <w:szCs w:val="22"/>
          <w:lang w:val="en-GB"/>
        </w:rPr>
        <w:t>I</w:t>
      </w:r>
      <w:r w:rsidR="00DE54AB" w:rsidRPr="006C200C">
        <w:rPr>
          <w:rFonts w:ascii="Verdana" w:hAnsi="Verdana" w:cs="Arial"/>
          <w:b/>
          <w:bCs/>
          <w:sz w:val="22"/>
          <w:szCs w:val="22"/>
          <w:lang w:val="en-GB"/>
        </w:rPr>
        <w:t xml:space="preserve">GAD Disaster Operation </w:t>
      </w:r>
      <w:r w:rsidR="44ABE665" w:rsidRPr="006C200C">
        <w:rPr>
          <w:rFonts w:ascii="Verdana" w:hAnsi="Verdana" w:cs="Arial"/>
          <w:b/>
          <w:bCs/>
          <w:sz w:val="22"/>
          <w:szCs w:val="22"/>
          <w:lang w:val="en-GB"/>
        </w:rPr>
        <w:t xml:space="preserve">Centre </w:t>
      </w:r>
      <w:r w:rsidR="00DE54AB" w:rsidRPr="006C200C">
        <w:rPr>
          <w:rFonts w:ascii="Verdana" w:hAnsi="Verdana" w:cs="Arial"/>
          <w:b/>
          <w:bCs/>
          <w:sz w:val="22"/>
          <w:szCs w:val="22"/>
          <w:lang w:val="en-GB"/>
        </w:rPr>
        <w:t>Situation Room, inaugurated on 27</w:t>
      </w:r>
      <w:r w:rsidR="00DE54AB" w:rsidRPr="006C200C">
        <w:rPr>
          <w:rFonts w:ascii="Verdana" w:hAnsi="Verdana" w:cs="Arial"/>
          <w:b/>
          <w:bCs/>
          <w:sz w:val="22"/>
          <w:szCs w:val="22"/>
          <w:vertAlign w:val="superscript"/>
          <w:lang w:val="en-GB"/>
        </w:rPr>
        <w:t>th</w:t>
      </w:r>
      <w:r w:rsidR="00DE54AB" w:rsidRPr="006C200C">
        <w:rPr>
          <w:rFonts w:ascii="Verdana" w:hAnsi="Verdana" w:cs="Arial"/>
          <w:b/>
          <w:bCs/>
          <w:sz w:val="22"/>
          <w:szCs w:val="22"/>
          <w:lang w:val="en-GB"/>
        </w:rPr>
        <w:t xml:space="preserve"> October 2021</w:t>
      </w:r>
      <w:r w:rsidR="00DE54AB">
        <w:rPr>
          <w:rFonts w:ascii="Verdana" w:hAnsi="Verdana" w:cs="Arial"/>
          <w:sz w:val="22"/>
          <w:szCs w:val="22"/>
          <w:lang w:val="en-GB"/>
        </w:rPr>
        <w:t xml:space="preserve"> </w:t>
      </w:r>
      <w:r w:rsidR="44ABE665" w:rsidRPr="51E2C009">
        <w:rPr>
          <w:rFonts w:ascii="Verdana" w:hAnsi="Verdana" w:cs="Arial"/>
          <w:sz w:val="22"/>
          <w:szCs w:val="22"/>
          <w:lang w:val="en-GB"/>
        </w:rPr>
        <w:t>and ACMA</w:t>
      </w:r>
      <w:r w:rsidR="2E0E1FCB" w:rsidRPr="51E2C009">
        <w:rPr>
          <w:rFonts w:ascii="Verdana" w:hAnsi="Verdana" w:cs="Arial"/>
          <w:sz w:val="22"/>
          <w:szCs w:val="22"/>
          <w:lang w:val="en-GB"/>
        </w:rPr>
        <w:t>D</w:t>
      </w:r>
      <w:r w:rsidR="00C53A86">
        <w:rPr>
          <w:rFonts w:ascii="Verdana" w:hAnsi="Verdana" w:cs="Arial"/>
          <w:sz w:val="22"/>
          <w:szCs w:val="22"/>
          <w:lang w:val="en-GB"/>
        </w:rPr>
        <w:t xml:space="preserve"> </w:t>
      </w:r>
      <w:r w:rsidR="00DE54AB">
        <w:rPr>
          <w:rFonts w:ascii="Verdana" w:hAnsi="Verdana" w:cs="Arial"/>
          <w:sz w:val="22"/>
          <w:szCs w:val="22"/>
          <w:lang w:val="en-GB"/>
        </w:rPr>
        <w:t>Multi-Hazard Early Warning Advisory Centre</w:t>
      </w:r>
      <w:r w:rsidR="2E0E1FCB" w:rsidRPr="51E2C009">
        <w:rPr>
          <w:rFonts w:ascii="Verdana" w:hAnsi="Verdana" w:cs="Arial"/>
          <w:sz w:val="22"/>
          <w:szCs w:val="22"/>
          <w:lang w:val="en-GB"/>
        </w:rPr>
        <w:t xml:space="preserve">. </w:t>
      </w:r>
      <w:r w:rsidR="00780824" w:rsidRPr="00780824">
        <w:rPr>
          <w:rFonts w:ascii="Verdana" w:hAnsi="Verdana" w:cs="Arial"/>
          <w:sz w:val="22"/>
          <w:szCs w:val="22"/>
          <w:lang w:val="en-GB"/>
        </w:rPr>
        <w:t>The situation room</w:t>
      </w:r>
      <w:r w:rsidR="001301AB">
        <w:rPr>
          <w:rFonts w:ascii="Verdana" w:hAnsi="Verdana" w:cs="Arial"/>
          <w:sz w:val="22"/>
          <w:szCs w:val="22"/>
          <w:lang w:val="en-GB"/>
        </w:rPr>
        <w:t>s</w:t>
      </w:r>
      <w:r w:rsidR="00780824" w:rsidRPr="00780824">
        <w:rPr>
          <w:rFonts w:ascii="Verdana" w:hAnsi="Verdana" w:cs="Arial"/>
          <w:sz w:val="22"/>
          <w:szCs w:val="22"/>
          <w:lang w:val="en-GB"/>
        </w:rPr>
        <w:t xml:space="preserve"> </w:t>
      </w:r>
      <w:r w:rsidR="001301AB">
        <w:rPr>
          <w:rFonts w:ascii="Verdana" w:hAnsi="Verdana" w:cs="Arial"/>
          <w:sz w:val="22"/>
          <w:szCs w:val="22"/>
          <w:lang w:val="en-GB"/>
        </w:rPr>
        <w:t>are</w:t>
      </w:r>
      <w:r w:rsidR="00780824" w:rsidRPr="00780824">
        <w:rPr>
          <w:rFonts w:ascii="Verdana" w:hAnsi="Verdana" w:cs="Arial"/>
          <w:sz w:val="22"/>
          <w:szCs w:val="22"/>
          <w:lang w:val="en-GB"/>
        </w:rPr>
        <w:t xml:space="preserve"> envisioned to offer multiple information products which are designed specifically for AUC organs, RECs and Member States. The most prominent products from the situation room to be availed at a regular basis are the Continental </w:t>
      </w:r>
      <w:r w:rsidR="00DE54AB">
        <w:rPr>
          <w:rFonts w:ascii="Verdana" w:hAnsi="Verdana" w:cs="Arial"/>
          <w:sz w:val="22"/>
          <w:szCs w:val="22"/>
          <w:lang w:val="en-GB"/>
        </w:rPr>
        <w:t>W</w:t>
      </w:r>
      <w:r w:rsidR="00780824" w:rsidRPr="00780824">
        <w:rPr>
          <w:rFonts w:ascii="Verdana" w:hAnsi="Verdana" w:cs="Arial"/>
          <w:sz w:val="22"/>
          <w:szCs w:val="22"/>
          <w:lang w:val="en-GB"/>
        </w:rPr>
        <w:t xml:space="preserve">atch and </w:t>
      </w:r>
      <w:r w:rsidR="00DE54AB">
        <w:rPr>
          <w:rFonts w:ascii="Verdana" w:hAnsi="Verdana" w:cs="Arial"/>
          <w:sz w:val="22"/>
          <w:szCs w:val="22"/>
          <w:lang w:val="en-GB"/>
        </w:rPr>
        <w:t xml:space="preserve">Disaster </w:t>
      </w:r>
      <w:r w:rsidR="00780824" w:rsidRPr="00780824">
        <w:rPr>
          <w:rFonts w:ascii="Verdana" w:hAnsi="Verdana" w:cs="Arial"/>
          <w:sz w:val="22"/>
          <w:szCs w:val="22"/>
          <w:lang w:val="en-GB"/>
        </w:rPr>
        <w:t xml:space="preserve">Situation </w:t>
      </w:r>
      <w:r w:rsidR="00DE54AB">
        <w:rPr>
          <w:rFonts w:ascii="Verdana" w:hAnsi="Verdana" w:cs="Arial"/>
          <w:sz w:val="22"/>
          <w:szCs w:val="22"/>
          <w:lang w:val="en-GB"/>
        </w:rPr>
        <w:t>R</w:t>
      </w:r>
      <w:r w:rsidR="00780824" w:rsidRPr="00780824">
        <w:rPr>
          <w:rFonts w:ascii="Verdana" w:hAnsi="Verdana" w:cs="Arial"/>
          <w:sz w:val="22"/>
          <w:szCs w:val="22"/>
          <w:lang w:val="en-GB"/>
        </w:rPr>
        <w:t>eports</w:t>
      </w:r>
      <w:r w:rsidR="00C53A86">
        <w:rPr>
          <w:rFonts w:ascii="Verdana" w:hAnsi="Verdana" w:cs="Arial"/>
          <w:sz w:val="22"/>
          <w:szCs w:val="22"/>
          <w:lang w:val="en-GB"/>
        </w:rPr>
        <w:t>, as inspired by the exchanges with and the study visit to the Italian civil protection and the European Union Emergency Response and Coordination Centre</w:t>
      </w:r>
      <w:r w:rsidR="00780824" w:rsidRPr="00780824">
        <w:rPr>
          <w:rFonts w:ascii="Verdana" w:hAnsi="Verdana" w:cs="Arial"/>
          <w:sz w:val="22"/>
          <w:szCs w:val="22"/>
          <w:lang w:val="en-GB"/>
        </w:rPr>
        <w:t>. The continental Watch serves to monitor hazards over the continent by issuing continental watch (twice a week); the event situation report issues updates on current disasters and their related impacts through Event Situation reports.</w:t>
      </w:r>
      <w:r w:rsidR="003A4FF2">
        <w:rPr>
          <w:rFonts w:ascii="Verdana" w:hAnsi="Verdana" w:cs="Arial"/>
          <w:sz w:val="22"/>
          <w:szCs w:val="22"/>
          <w:lang w:val="en-GB"/>
        </w:rPr>
        <w:t xml:space="preserve"> </w:t>
      </w:r>
    </w:p>
    <w:p w14:paraId="47186C8A" w14:textId="09D773EC" w:rsidR="001301AB" w:rsidRDefault="0097375D" w:rsidP="008E5773">
      <w:pPr>
        <w:spacing w:before="240" w:line="276" w:lineRule="auto"/>
        <w:rPr>
          <w:rFonts w:ascii="Verdana" w:hAnsi="Verdana" w:cs="Arial"/>
          <w:sz w:val="22"/>
          <w:szCs w:val="22"/>
          <w:lang w:val="en-GB"/>
        </w:rPr>
      </w:pPr>
      <w:r>
        <w:rPr>
          <w:rFonts w:ascii="Verdana" w:hAnsi="Verdana" w:cs="Arial"/>
          <w:sz w:val="22"/>
          <w:szCs w:val="22"/>
          <w:lang w:val="en-GB"/>
        </w:rPr>
        <w:t>7</w:t>
      </w:r>
      <w:r w:rsidR="003A4FF2">
        <w:rPr>
          <w:rFonts w:ascii="Verdana" w:hAnsi="Verdana" w:cs="Arial"/>
          <w:sz w:val="22"/>
          <w:szCs w:val="22"/>
          <w:lang w:val="en-GB"/>
        </w:rPr>
        <w:t xml:space="preserve">- </w:t>
      </w:r>
      <w:r w:rsidR="00530E92" w:rsidRPr="008F4FC2">
        <w:rPr>
          <w:rFonts w:ascii="Verdana" w:hAnsi="Verdana" w:cs="Arial"/>
          <w:sz w:val="22"/>
          <w:szCs w:val="22"/>
          <w:lang w:val="en-GB"/>
        </w:rPr>
        <w:t>The United Nations Office for Disaster Risk Reduction (UN</w:t>
      </w:r>
      <w:r w:rsidR="00AC68FC" w:rsidRPr="008F4FC2">
        <w:rPr>
          <w:rFonts w:ascii="Verdana" w:hAnsi="Verdana" w:cs="Arial"/>
          <w:sz w:val="22"/>
          <w:szCs w:val="22"/>
          <w:lang w:val="en-GB"/>
        </w:rPr>
        <w:t>DR</w:t>
      </w:r>
      <w:r w:rsidR="00530E92" w:rsidRPr="008F4FC2">
        <w:rPr>
          <w:rFonts w:ascii="Verdana" w:hAnsi="Verdana" w:cs="Arial"/>
          <w:sz w:val="22"/>
          <w:szCs w:val="22"/>
          <w:lang w:val="en-GB"/>
        </w:rPr>
        <w:t>R)</w:t>
      </w:r>
      <w:r w:rsidR="003A4FF2">
        <w:rPr>
          <w:rFonts w:ascii="Verdana" w:hAnsi="Verdana" w:cs="Arial"/>
          <w:sz w:val="22"/>
          <w:szCs w:val="22"/>
          <w:lang w:val="en-GB"/>
        </w:rPr>
        <w:t xml:space="preserve">, </w:t>
      </w:r>
      <w:r w:rsidR="005F271F">
        <w:rPr>
          <w:rFonts w:ascii="Verdana" w:hAnsi="Verdana" w:cs="Arial"/>
          <w:sz w:val="22"/>
          <w:szCs w:val="22"/>
          <w:lang w:val="en-GB"/>
        </w:rPr>
        <w:t>A</w:t>
      </w:r>
      <w:r w:rsidR="003A4FF2">
        <w:rPr>
          <w:rFonts w:ascii="Verdana" w:hAnsi="Verdana" w:cs="Arial"/>
          <w:sz w:val="22"/>
          <w:szCs w:val="22"/>
          <w:lang w:val="en-GB"/>
        </w:rPr>
        <w:t xml:space="preserve">UC, </w:t>
      </w:r>
      <w:r w:rsidR="00C53A86">
        <w:rPr>
          <w:rFonts w:ascii="Verdana" w:hAnsi="Verdana" w:cs="Arial"/>
          <w:sz w:val="22"/>
          <w:szCs w:val="22"/>
          <w:lang w:val="en-GB"/>
        </w:rPr>
        <w:t xml:space="preserve">ACMAD, </w:t>
      </w:r>
      <w:r w:rsidR="003A4FF2">
        <w:rPr>
          <w:rFonts w:ascii="Verdana" w:hAnsi="Verdana" w:cs="Arial"/>
          <w:sz w:val="22"/>
          <w:szCs w:val="22"/>
          <w:lang w:val="en-GB"/>
        </w:rPr>
        <w:t>IGAD and</w:t>
      </w:r>
      <w:r w:rsidR="00530E92" w:rsidRPr="008F4FC2">
        <w:rPr>
          <w:rFonts w:ascii="Verdana" w:hAnsi="Verdana" w:cs="Arial"/>
          <w:sz w:val="22"/>
          <w:szCs w:val="22"/>
          <w:lang w:val="en-GB"/>
        </w:rPr>
        <w:t xml:space="preserve"> CIMA Research Foundation </w:t>
      </w:r>
      <w:r w:rsidR="005F271F">
        <w:rPr>
          <w:rFonts w:ascii="Verdana" w:hAnsi="Verdana" w:cs="Arial"/>
          <w:sz w:val="22"/>
          <w:szCs w:val="22"/>
          <w:lang w:val="en-GB"/>
        </w:rPr>
        <w:t>are</w:t>
      </w:r>
      <w:r w:rsidR="00530E92" w:rsidRPr="008F4FC2">
        <w:rPr>
          <w:rFonts w:ascii="Verdana" w:hAnsi="Verdana" w:cs="Arial"/>
          <w:sz w:val="22"/>
          <w:szCs w:val="22"/>
          <w:lang w:val="en-GB"/>
        </w:rPr>
        <w:t xml:space="preserve"> </w:t>
      </w:r>
      <w:r w:rsidR="00AC68FC" w:rsidRPr="008F4FC2">
        <w:rPr>
          <w:rFonts w:ascii="Verdana" w:hAnsi="Verdana" w:cs="Arial"/>
          <w:sz w:val="22"/>
          <w:szCs w:val="22"/>
          <w:lang w:val="en-GB"/>
        </w:rPr>
        <w:t>organiz</w:t>
      </w:r>
      <w:r w:rsidR="005F271F">
        <w:rPr>
          <w:rFonts w:ascii="Verdana" w:hAnsi="Verdana" w:cs="Arial"/>
          <w:sz w:val="22"/>
          <w:szCs w:val="22"/>
          <w:lang w:val="en-GB"/>
        </w:rPr>
        <w:t>ing</w:t>
      </w:r>
      <w:r w:rsidR="00AC68FC" w:rsidRPr="008F4FC2">
        <w:rPr>
          <w:rFonts w:ascii="Verdana" w:hAnsi="Verdana" w:cs="Arial"/>
          <w:sz w:val="22"/>
          <w:szCs w:val="22"/>
          <w:lang w:val="en-GB"/>
        </w:rPr>
        <w:t xml:space="preserve"> a </w:t>
      </w:r>
      <w:r w:rsidR="00CE1D41">
        <w:rPr>
          <w:rFonts w:ascii="Verdana" w:hAnsi="Verdana" w:cs="Arial"/>
          <w:sz w:val="22"/>
          <w:szCs w:val="22"/>
          <w:lang w:val="en-GB"/>
        </w:rPr>
        <w:t>4</w:t>
      </w:r>
      <w:r w:rsidR="00CE1D41" w:rsidRPr="008F4FC2">
        <w:rPr>
          <w:rFonts w:ascii="Verdana" w:hAnsi="Verdana" w:cs="Arial"/>
          <w:sz w:val="22"/>
          <w:szCs w:val="22"/>
          <w:lang w:val="en-GB"/>
        </w:rPr>
        <w:t xml:space="preserve"> </w:t>
      </w:r>
      <w:proofErr w:type="gramStart"/>
      <w:r w:rsidR="00AC68FC" w:rsidRPr="008F4FC2">
        <w:rPr>
          <w:rFonts w:ascii="Verdana" w:hAnsi="Verdana" w:cs="Arial"/>
          <w:sz w:val="22"/>
          <w:szCs w:val="22"/>
          <w:lang w:val="en-GB"/>
        </w:rPr>
        <w:t>days</w:t>
      </w:r>
      <w:proofErr w:type="gramEnd"/>
      <w:r w:rsidR="00AC68FC" w:rsidRPr="008F4FC2">
        <w:rPr>
          <w:rFonts w:ascii="Verdana" w:hAnsi="Verdana" w:cs="Arial"/>
          <w:sz w:val="22"/>
          <w:szCs w:val="22"/>
          <w:lang w:val="en-GB"/>
        </w:rPr>
        <w:t xml:space="preserve"> </w:t>
      </w:r>
      <w:r w:rsidR="00DE54AB">
        <w:rPr>
          <w:rFonts w:ascii="Verdana" w:hAnsi="Verdana" w:cs="Arial"/>
          <w:sz w:val="22"/>
          <w:szCs w:val="22"/>
          <w:lang w:val="en-GB"/>
        </w:rPr>
        <w:t xml:space="preserve">training </w:t>
      </w:r>
      <w:r w:rsidR="00AC68FC" w:rsidRPr="008F4FC2">
        <w:rPr>
          <w:rFonts w:ascii="Verdana" w:hAnsi="Verdana" w:cs="Arial"/>
          <w:sz w:val="22"/>
          <w:szCs w:val="22"/>
          <w:lang w:val="en-GB"/>
        </w:rPr>
        <w:t xml:space="preserve">school </w:t>
      </w:r>
      <w:r w:rsidR="00530E92" w:rsidRPr="008F4FC2">
        <w:rPr>
          <w:rFonts w:ascii="Verdana" w:hAnsi="Verdana" w:cs="Arial"/>
          <w:sz w:val="22"/>
          <w:szCs w:val="22"/>
          <w:lang w:val="en-GB"/>
        </w:rPr>
        <w:t xml:space="preserve">on </w:t>
      </w:r>
      <w:r w:rsidR="00A52EDA">
        <w:rPr>
          <w:rFonts w:ascii="Verdana" w:hAnsi="Verdana" w:cs="Arial"/>
          <w:sz w:val="22"/>
          <w:szCs w:val="22"/>
          <w:lang w:val="en-GB"/>
        </w:rPr>
        <w:t xml:space="preserve">DRR </w:t>
      </w:r>
      <w:r w:rsidR="00AC68FC" w:rsidRPr="008F4FC2">
        <w:rPr>
          <w:rFonts w:ascii="Verdana" w:hAnsi="Verdana" w:cs="Arial"/>
          <w:sz w:val="22"/>
          <w:szCs w:val="22"/>
          <w:lang w:val="en-GB"/>
        </w:rPr>
        <w:t>matter</w:t>
      </w:r>
      <w:r w:rsidR="001301AB">
        <w:rPr>
          <w:rFonts w:ascii="Verdana" w:hAnsi="Verdana" w:cs="Arial"/>
          <w:sz w:val="22"/>
          <w:szCs w:val="22"/>
          <w:lang w:val="en-GB"/>
        </w:rPr>
        <w:t>.</w:t>
      </w:r>
    </w:p>
    <w:p w14:paraId="6045B96B" w14:textId="45FA1313" w:rsidR="0075252E" w:rsidRPr="00611EDE" w:rsidRDefault="00AC68FC" w:rsidP="008E5773">
      <w:pPr>
        <w:spacing w:before="240" w:line="276" w:lineRule="auto"/>
      </w:pPr>
      <w:r w:rsidRPr="008F4FC2">
        <w:rPr>
          <w:rFonts w:ascii="Verdana" w:hAnsi="Verdana" w:cs="Arial"/>
          <w:sz w:val="22"/>
          <w:szCs w:val="22"/>
          <w:lang w:val="en-GB"/>
        </w:rPr>
        <w:t xml:space="preserve">The </w:t>
      </w:r>
      <w:r w:rsidR="00DE54AB">
        <w:rPr>
          <w:rFonts w:ascii="Verdana" w:hAnsi="Verdana" w:cs="Arial"/>
          <w:sz w:val="22"/>
          <w:szCs w:val="22"/>
          <w:lang w:val="en-GB"/>
        </w:rPr>
        <w:t xml:space="preserve">training </w:t>
      </w:r>
      <w:r w:rsidR="005F271F">
        <w:rPr>
          <w:rFonts w:ascii="Verdana" w:hAnsi="Verdana" w:cs="Arial"/>
          <w:sz w:val="22"/>
          <w:szCs w:val="22"/>
          <w:lang w:val="en-GB"/>
        </w:rPr>
        <w:t xml:space="preserve">is dedicated to staff of </w:t>
      </w:r>
      <w:r w:rsidR="001301AB">
        <w:rPr>
          <w:rFonts w:ascii="Verdana" w:hAnsi="Verdana" w:cs="Arial"/>
          <w:sz w:val="22"/>
          <w:szCs w:val="22"/>
          <w:lang w:val="en-GB"/>
        </w:rPr>
        <w:t>IGAD</w:t>
      </w:r>
      <w:r w:rsidR="003F1024">
        <w:rPr>
          <w:rFonts w:ascii="Verdana" w:hAnsi="Verdana" w:cs="Arial"/>
          <w:sz w:val="22"/>
          <w:szCs w:val="22"/>
          <w:lang w:val="en-GB"/>
        </w:rPr>
        <w:t xml:space="preserve"> Members States </w:t>
      </w:r>
      <w:r w:rsidR="004768FA">
        <w:rPr>
          <w:rFonts w:ascii="Verdana" w:hAnsi="Verdana" w:cs="Arial"/>
          <w:sz w:val="22"/>
          <w:szCs w:val="22"/>
          <w:lang w:val="en-GB"/>
        </w:rPr>
        <w:t xml:space="preserve">from </w:t>
      </w:r>
      <w:r w:rsidR="00AB72DC">
        <w:rPr>
          <w:rFonts w:ascii="Verdana" w:hAnsi="Verdana" w:cs="Arial"/>
          <w:sz w:val="22"/>
          <w:szCs w:val="22"/>
          <w:lang w:val="en-GB"/>
        </w:rPr>
        <w:t>three</w:t>
      </w:r>
      <w:r w:rsidR="004768FA">
        <w:rPr>
          <w:rFonts w:ascii="Verdana" w:hAnsi="Verdana" w:cs="Arial"/>
          <w:sz w:val="22"/>
          <w:szCs w:val="22"/>
          <w:lang w:val="en-GB"/>
        </w:rPr>
        <w:t xml:space="preserve"> main institutions: Disaster Risk Management Authorities, Meteorological Services and Hydrological Services. </w:t>
      </w:r>
      <w:r w:rsidR="00AB72DC">
        <w:rPr>
          <w:rFonts w:ascii="Verdana" w:hAnsi="Verdana" w:cs="Arial"/>
          <w:sz w:val="22"/>
          <w:szCs w:val="22"/>
          <w:lang w:val="en-GB"/>
        </w:rPr>
        <w:t>It is also extended to experts from Tanz</w:t>
      </w:r>
      <w:r w:rsidR="00116CDF">
        <w:rPr>
          <w:rFonts w:ascii="Verdana" w:hAnsi="Verdana" w:cs="Arial"/>
          <w:sz w:val="22"/>
          <w:szCs w:val="22"/>
          <w:lang w:val="en-GB"/>
        </w:rPr>
        <w:t>an</w:t>
      </w:r>
      <w:r w:rsidR="00AB72DC">
        <w:rPr>
          <w:rFonts w:ascii="Verdana" w:hAnsi="Verdana" w:cs="Arial"/>
          <w:sz w:val="22"/>
          <w:szCs w:val="22"/>
          <w:lang w:val="en-GB"/>
        </w:rPr>
        <w:t>ia, Malawi and Mozambique</w:t>
      </w:r>
    </w:p>
    <w:p w14:paraId="393EB1CC" w14:textId="73772D56" w:rsidR="00A52EDA" w:rsidRDefault="007C1A9D" w:rsidP="008E5773">
      <w:pPr>
        <w:autoSpaceDE w:val="0"/>
        <w:autoSpaceDN w:val="0"/>
        <w:adjustRightInd w:val="0"/>
        <w:spacing w:before="240" w:line="276" w:lineRule="auto"/>
        <w:jc w:val="left"/>
        <w:rPr>
          <w:rFonts w:ascii="Verdana" w:eastAsiaTheme="minorHAnsi" w:hAnsi="Verdana" w:cs="Arial"/>
          <w:sz w:val="22"/>
          <w:szCs w:val="22"/>
        </w:rPr>
      </w:pPr>
      <w:r>
        <w:rPr>
          <w:rFonts w:ascii="Verdana" w:hAnsi="Verdana" w:cs="Arial"/>
          <w:sz w:val="22"/>
          <w:szCs w:val="22"/>
          <w:lang w:val="en-GB"/>
        </w:rPr>
        <w:t>8</w:t>
      </w:r>
      <w:r w:rsidR="008F4DFD">
        <w:rPr>
          <w:rFonts w:ascii="Verdana" w:hAnsi="Verdana" w:cs="Arial"/>
          <w:sz w:val="22"/>
          <w:szCs w:val="22"/>
          <w:lang w:val="en-GB"/>
        </w:rPr>
        <w:t>-</w:t>
      </w:r>
      <w:r w:rsidR="00F92C84" w:rsidRPr="008F4FC2">
        <w:rPr>
          <w:rFonts w:ascii="Verdana" w:hAnsi="Verdana" w:cs="Arial"/>
          <w:sz w:val="22"/>
          <w:szCs w:val="22"/>
          <w:lang w:val="en-GB"/>
        </w:rPr>
        <w:t xml:space="preserve"> </w:t>
      </w:r>
      <w:r w:rsidR="00AC68FC" w:rsidRPr="008F4FC2">
        <w:rPr>
          <w:rFonts w:ascii="Verdana" w:hAnsi="Verdana" w:cs="Arial"/>
          <w:sz w:val="22"/>
          <w:szCs w:val="22"/>
          <w:lang w:val="en-GB"/>
        </w:rPr>
        <w:t xml:space="preserve">The </w:t>
      </w:r>
      <w:r w:rsidR="00C53A86">
        <w:rPr>
          <w:rFonts w:ascii="Verdana" w:hAnsi="Verdana" w:cs="Arial"/>
          <w:sz w:val="22"/>
          <w:szCs w:val="22"/>
          <w:lang w:val="en-GB"/>
        </w:rPr>
        <w:t xml:space="preserve">first edition of the </w:t>
      </w:r>
      <w:r w:rsidR="00DE54AB">
        <w:rPr>
          <w:rFonts w:ascii="Verdana" w:hAnsi="Verdana" w:cs="Arial"/>
          <w:sz w:val="22"/>
          <w:szCs w:val="22"/>
          <w:lang w:val="en-GB"/>
        </w:rPr>
        <w:t xml:space="preserve">training </w:t>
      </w:r>
      <w:r w:rsidR="00AC68FC" w:rsidRPr="008F4FC2">
        <w:rPr>
          <w:rFonts w:ascii="Verdana" w:hAnsi="Verdana" w:cs="Arial"/>
          <w:sz w:val="22"/>
          <w:szCs w:val="22"/>
          <w:lang w:val="en-GB"/>
        </w:rPr>
        <w:t>school</w:t>
      </w:r>
      <w:r w:rsidR="00530E92" w:rsidRPr="008F4FC2">
        <w:rPr>
          <w:rFonts w:ascii="Verdana" w:hAnsi="Verdana" w:cs="Arial"/>
          <w:sz w:val="22"/>
          <w:szCs w:val="22"/>
          <w:lang w:val="en-GB"/>
        </w:rPr>
        <w:t xml:space="preserve"> will be the held </w:t>
      </w:r>
      <w:r w:rsidR="0075252E">
        <w:rPr>
          <w:rFonts w:ascii="Verdana" w:hAnsi="Verdana" w:cs="Arial"/>
          <w:sz w:val="22"/>
          <w:szCs w:val="22"/>
          <w:lang w:val="en-GB"/>
        </w:rPr>
        <w:t xml:space="preserve">in </w:t>
      </w:r>
      <w:r w:rsidR="00116CDF">
        <w:rPr>
          <w:rFonts w:ascii="Verdana" w:hAnsi="Verdana" w:cs="Arial"/>
          <w:sz w:val="22"/>
          <w:szCs w:val="22"/>
          <w:lang w:val="en-GB"/>
        </w:rPr>
        <w:t xml:space="preserve">Nairobi </w:t>
      </w:r>
      <w:r w:rsidR="008F4DFD">
        <w:rPr>
          <w:rFonts w:ascii="Verdana" w:eastAsiaTheme="minorHAnsi" w:hAnsi="Verdana" w:cs="Arial"/>
          <w:sz w:val="22"/>
          <w:szCs w:val="22"/>
        </w:rPr>
        <w:t xml:space="preserve">in late </w:t>
      </w:r>
      <w:r w:rsidR="00DE54AB">
        <w:rPr>
          <w:rFonts w:ascii="Verdana" w:eastAsiaTheme="minorHAnsi" w:hAnsi="Verdana" w:cs="Arial"/>
          <w:sz w:val="22"/>
          <w:szCs w:val="22"/>
        </w:rPr>
        <w:t>November</w:t>
      </w:r>
      <w:r w:rsidR="008F4DFD">
        <w:rPr>
          <w:rFonts w:ascii="Verdana" w:eastAsiaTheme="minorHAnsi" w:hAnsi="Verdana" w:cs="Arial"/>
          <w:sz w:val="22"/>
          <w:szCs w:val="22"/>
        </w:rPr>
        <w:t xml:space="preserve"> 2021</w:t>
      </w:r>
      <w:r w:rsidR="00A52EDA">
        <w:rPr>
          <w:rFonts w:ascii="Verdana" w:eastAsiaTheme="minorHAnsi" w:hAnsi="Verdana" w:cs="Arial"/>
          <w:sz w:val="22"/>
          <w:szCs w:val="22"/>
        </w:rPr>
        <w:t xml:space="preserve">. </w:t>
      </w:r>
      <w:r w:rsidR="00C53A86">
        <w:rPr>
          <w:rFonts w:ascii="Verdana" w:eastAsiaTheme="minorHAnsi" w:hAnsi="Verdana" w:cs="Arial"/>
          <w:sz w:val="22"/>
          <w:szCs w:val="22"/>
        </w:rPr>
        <w:t xml:space="preserve">Additional sessions of the training programme will be held at the AUC, CIMA research Foundation, and other </w:t>
      </w:r>
      <w:proofErr w:type="spellStart"/>
      <w:r w:rsidR="00C53A86">
        <w:rPr>
          <w:rFonts w:ascii="Verdana" w:eastAsiaTheme="minorHAnsi" w:hAnsi="Verdana" w:cs="Arial"/>
          <w:sz w:val="22"/>
          <w:szCs w:val="22"/>
        </w:rPr>
        <w:t>RECs.</w:t>
      </w:r>
      <w:proofErr w:type="spellEnd"/>
      <w:r w:rsidR="00C53A86">
        <w:rPr>
          <w:rFonts w:ascii="Verdana" w:eastAsiaTheme="minorHAnsi" w:hAnsi="Verdana" w:cs="Arial"/>
          <w:sz w:val="22"/>
          <w:szCs w:val="22"/>
        </w:rPr>
        <w:t xml:space="preserve"> The proposed training will be combined with additional training on the job that will take place, on rotational base in regional and continental organizations participating in the network.</w:t>
      </w:r>
    </w:p>
    <w:p w14:paraId="54BE0C7A" w14:textId="77777777" w:rsidR="00A52EDA" w:rsidRPr="00A52EDA" w:rsidRDefault="00A52EDA" w:rsidP="008E5773">
      <w:pPr>
        <w:pStyle w:val="ListParagraph"/>
        <w:autoSpaceDE w:val="0"/>
        <w:autoSpaceDN w:val="0"/>
        <w:adjustRightInd w:val="0"/>
        <w:spacing w:before="240" w:line="276" w:lineRule="auto"/>
        <w:ind w:left="360"/>
        <w:jc w:val="left"/>
        <w:rPr>
          <w:rFonts w:ascii="Verdana" w:eastAsiaTheme="minorHAnsi" w:hAnsi="Verdana" w:cs="Arial"/>
          <w:sz w:val="22"/>
          <w:szCs w:val="22"/>
        </w:rPr>
      </w:pPr>
    </w:p>
    <w:p w14:paraId="24E04257" w14:textId="77777777" w:rsidR="00BC41AB" w:rsidRPr="00DE7CC3" w:rsidRDefault="0001708D" w:rsidP="008E5773">
      <w:pPr>
        <w:pStyle w:val="Default"/>
        <w:spacing w:before="240" w:line="276" w:lineRule="auto"/>
        <w:jc w:val="both"/>
        <w:rPr>
          <w:rFonts w:ascii="Verdana" w:hAnsi="Verdana" w:cs="Arial"/>
          <w:b/>
          <w:color w:val="4F81BD" w:themeColor="accent1"/>
        </w:rPr>
      </w:pPr>
      <w:r w:rsidRPr="00DE7CC3">
        <w:rPr>
          <w:rFonts w:ascii="Verdana" w:hAnsi="Verdana" w:cs="Arial"/>
          <w:b/>
          <w:color w:val="4F81BD" w:themeColor="accent1"/>
        </w:rPr>
        <w:t xml:space="preserve">Overall Workshop </w:t>
      </w:r>
      <w:r w:rsidR="004D2F17" w:rsidRPr="00DE7CC3">
        <w:rPr>
          <w:rFonts w:ascii="Verdana" w:hAnsi="Verdana" w:cs="Arial"/>
          <w:b/>
          <w:color w:val="4F81BD" w:themeColor="accent1"/>
        </w:rPr>
        <w:t xml:space="preserve">Goal and </w:t>
      </w:r>
      <w:r w:rsidR="004F57A7" w:rsidRPr="00DE7CC3">
        <w:rPr>
          <w:rFonts w:ascii="Verdana" w:hAnsi="Verdana" w:cs="Arial"/>
          <w:b/>
          <w:color w:val="4F81BD" w:themeColor="accent1"/>
        </w:rPr>
        <w:t>Objectives:</w:t>
      </w:r>
      <w:r w:rsidR="00AA42CC" w:rsidRPr="00DE7CC3">
        <w:rPr>
          <w:rFonts w:ascii="Verdana" w:hAnsi="Verdana" w:cs="Arial"/>
          <w:b/>
          <w:color w:val="4F81BD" w:themeColor="accent1"/>
        </w:rPr>
        <w:t xml:space="preserve"> </w:t>
      </w:r>
    </w:p>
    <w:p w14:paraId="4A5DCF82" w14:textId="33BFD132" w:rsidR="00DD0535" w:rsidRPr="00DE7CC3" w:rsidRDefault="007C1A9D" w:rsidP="008E5773">
      <w:pPr>
        <w:spacing w:before="240" w:line="276" w:lineRule="auto"/>
        <w:rPr>
          <w:rFonts w:ascii="Verdana" w:hAnsi="Verdana"/>
          <w:sz w:val="22"/>
          <w:szCs w:val="22"/>
          <w:lang w:val="en-GB"/>
        </w:rPr>
      </w:pPr>
      <w:r>
        <w:rPr>
          <w:rFonts w:ascii="Verdana" w:hAnsi="Verdana" w:cs="Arial"/>
          <w:sz w:val="22"/>
          <w:szCs w:val="22"/>
        </w:rPr>
        <w:t>9</w:t>
      </w:r>
      <w:r w:rsidR="00E628C0" w:rsidRPr="00DE7CC3">
        <w:rPr>
          <w:rFonts w:ascii="Verdana" w:hAnsi="Verdana" w:cs="Arial"/>
          <w:sz w:val="22"/>
          <w:szCs w:val="22"/>
        </w:rPr>
        <w:t>-</w:t>
      </w:r>
      <w:r w:rsidR="00EE3A06" w:rsidRPr="00DE7CC3">
        <w:rPr>
          <w:rFonts w:ascii="Verdana" w:hAnsi="Verdana" w:cs="Arial"/>
          <w:sz w:val="22"/>
          <w:szCs w:val="22"/>
        </w:rPr>
        <w:t xml:space="preserve"> </w:t>
      </w:r>
      <w:r w:rsidR="00CB3D28" w:rsidRPr="00DE7CC3">
        <w:rPr>
          <w:rFonts w:ascii="Verdana" w:hAnsi="Verdana" w:cs="Arial"/>
          <w:sz w:val="22"/>
          <w:szCs w:val="22"/>
        </w:rPr>
        <w:t>The over</w:t>
      </w:r>
      <w:r w:rsidR="00CE1D41">
        <w:rPr>
          <w:rFonts w:ascii="Verdana" w:hAnsi="Verdana" w:cs="Arial"/>
          <w:sz w:val="22"/>
          <w:szCs w:val="22"/>
        </w:rPr>
        <w:t xml:space="preserve">arching </w:t>
      </w:r>
      <w:r w:rsidR="00CB3D28" w:rsidRPr="00DE7CC3">
        <w:rPr>
          <w:rFonts w:ascii="Verdana" w:hAnsi="Verdana" w:cs="Arial"/>
          <w:sz w:val="22"/>
          <w:szCs w:val="22"/>
        </w:rPr>
        <w:t xml:space="preserve">training objective is </w:t>
      </w:r>
      <w:r w:rsidR="00BF7330">
        <w:rPr>
          <w:rFonts w:ascii="Verdana" w:hAnsi="Verdana" w:cs="Arial"/>
          <w:sz w:val="22"/>
          <w:szCs w:val="22"/>
        </w:rPr>
        <w:t xml:space="preserve">to </w:t>
      </w:r>
      <w:r w:rsidR="002F4E25">
        <w:rPr>
          <w:rFonts w:ascii="Verdana" w:hAnsi="Verdana" w:cs="Arial"/>
          <w:sz w:val="22"/>
          <w:szCs w:val="22"/>
        </w:rPr>
        <w:t>understand the current stat</w:t>
      </w:r>
      <w:r w:rsidR="00BF7330">
        <w:rPr>
          <w:rFonts w:ascii="Verdana" w:hAnsi="Verdana" w:cs="Arial"/>
          <w:sz w:val="22"/>
          <w:szCs w:val="22"/>
        </w:rPr>
        <w:t>e</w:t>
      </w:r>
      <w:r w:rsidR="002F4E25">
        <w:rPr>
          <w:rFonts w:ascii="Verdana" w:hAnsi="Verdana" w:cs="Arial"/>
          <w:sz w:val="22"/>
          <w:szCs w:val="22"/>
        </w:rPr>
        <w:t xml:space="preserve"> of the art for the exchange of data and information for the generation of impact-based EWS for early action and transboundary risk management; </w:t>
      </w:r>
      <w:r w:rsidR="00CB3D28" w:rsidRPr="00DE7CC3">
        <w:rPr>
          <w:rFonts w:ascii="Verdana" w:hAnsi="Verdana" w:cs="Arial"/>
          <w:sz w:val="22"/>
          <w:szCs w:val="22"/>
        </w:rPr>
        <w:t xml:space="preserve">improve </w:t>
      </w:r>
      <w:r>
        <w:rPr>
          <w:rFonts w:ascii="Verdana" w:hAnsi="Verdana" w:cs="Arial"/>
          <w:sz w:val="22"/>
          <w:szCs w:val="22"/>
        </w:rPr>
        <w:t xml:space="preserve">the </w:t>
      </w:r>
      <w:r w:rsidR="002F4E25">
        <w:rPr>
          <w:rFonts w:ascii="Verdana" w:hAnsi="Verdana" w:cs="Arial"/>
          <w:sz w:val="22"/>
          <w:szCs w:val="22"/>
        </w:rPr>
        <w:t xml:space="preserve">related </w:t>
      </w:r>
      <w:r>
        <w:rPr>
          <w:rFonts w:ascii="Verdana" w:hAnsi="Verdana" w:cs="Arial"/>
          <w:sz w:val="22"/>
          <w:szCs w:val="22"/>
        </w:rPr>
        <w:t>capacit</w:t>
      </w:r>
      <w:r w:rsidR="00550916">
        <w:rPr>
          <w:rFonts w:ascii="Verdana" w:hAnsi="Verdana" w:cs="Arial"/>
          <w:sz w:val="22"/>
          <w:szCs w:val="22"/>
        </w:rPr>
        <w:t>ies</w:t>
      </w:r>
      <w:r>
        <w:rPr>
          <w:rFonts w:ascii="Verdana" w:hAnsi="Verdana" w:cs="Arial"/>
          <w:sz w:val="22"/>
          <w:szCs w:val="22"/>
        </w:rPr>
        <w:t xml:space="preserve"> </w:t>
      </w:r>
      <w:r w:rsidR="00550916">
        <w:rPr>
          <w:rFonts w:ascii="Verdana" w:hAnsi="Verdana" w:cs="Arial"/>
          <w:sz w:val="22"/>
          <w:szCs w:val="22"/>
        </w:rPr>
        <w:t xml:space="preserve">of national </w:t>
      </w:r>
      <w:r w:rsidR="00D51CD5">
        <w:rPr>
          <w:rFonts w:ascii="Verdana" w:hAnsi="Verdana" w:cs="Arial"/>
          <w:sz w:val="22"/>
          <w:szCs w:val="22"/>
        </w:rPr>
        <w:t xml:space="preserve">of National </w:t>
      </w:r>
      <w:r w:rsidR="00550916">
        <w:rPr>
          <w:rFonts w:ascii="Verdana" w:hAnsi="Verdana" w:cs="Arial"/>
          <w:sz w:val="22"/>
          <w:szCs w:val="22"/>
        </w:rPr>
        <w:t xml:space="preserve">organizations of implementing effective early </w:t>
      </w:r>
      <w:r w:rsidR="00550916">
        <w:rPr>
          <w:rFonts w:ascii="Verdana" w:hAnsi="Verdana" w:cs="Arial"/>
          <w:sz w:val="22"/>
          <w:szCs w:val="22"/>
        </w:rPr>
        <w:lastRenderedPageBreak/>
        <w:t xml:space="preserve">warning and early action systems </w:t>
      </w:r>
      <w:r w:rsidR="00D51CD5">
        <w:rPr>
          <w:rFonts w:ascii="Verdana" w:hAnsi="Verdana" w:cs="Arial"/>
          <w:sz w:val="22"/>
          <w:szCs w:val="22"/>
        </w:rPr>
        <w:t>in cooperation with AMHEWAS for DRR and IGAD Disaster Operation Centre- Situation Room</w:t>
      </w:r>
      <w:r w:rsidR="00550916">
        <w:rPr>
          <w:rFonts w:ascii="Verdana" w:hAnsi="Verdana" w:cs="Arial"/>
          <w:sz w:val="22"/>
          <w:szCs w:val="22"/>
        </w:rPr>
        <w:t>.</w:t>
      </w:r>
      <w:r w:rsidR="00EE3A06" w:rsidRPr="00DE7CC3">
        <w:rPr>
          <w:rFonts w:ascii="Verdana" w:hAnsi="Verdana"/>
          <w:sz w:val="22"/>
          <w:szCs w:val="22"/>
          <w:lang w:val="en-GB"/>
        </w:rPr>
        <w:t xml:space="preserve"> </w:t>
      </w:r>
    </w:p>
    <w:p w14:paraId="0BEE8825" w14:textId="6B3E0ADA" w:rsidR="00EE3A06" w:rsidRPr="00F37EDE" w:rsidRDefault="00550916" w:rsidP="008E5773">
      <w:pPr>
        <w:widowControl w:val="0"/>
        <w:autoSpaceDE w:val="0"/>
        <w:autoSpaceDN w:val="0"/>
        <w:adjustRightInd w:val="0"/>
        <w:spacing w:before="240" w:after="240" w:line="276" w:lineRule="auto"/>
        <w:rPr>
          <w:rFonts w:ascii="Verdana" w:hAnsi="Verdana" w:cs="Arial"/>
          <w:sz w:val="22"/>
          <w:szCs w:val="22"/>
          <w:lang w:val="en-GB"/>
        </w:rPr>
      </w:pPr>
      <w:r>
        <w:rPr>
          <w:rFonts w:ascii="Verdana" w:hAnsi="Verdana" w:cs="Arial"/>
          <w:sz w:val="22"/>
          <w:szCs w:val="22"/>
          <w:lang w:val="en-GB"/>
        </w:rPr>
        <w:t>10</w:t>
      </w:r>
      <w:r w:rsidR="00E628C0" w:rsidRPr="00DE7CC3">
        <w:rPr>
          <w:rFonts w:ascii="Verdana" w:hAnsi="Verdana" w:cs="Arial"/>
          <w:sz w:val="22"/>
          <w:szCs w:val="22"/>
          <w:lang w:val="en-GB"/>
        </w:rPr>
        <w:t>-</w:t>
      </w:r>
      <w:r w:rsidR="00867E00" w:rsidRPr="00DE7CC3">
        <w:rPr>
          <w:rFonts w:ascii="Verdana" w:hAnsi="Verdana" w:cs="Arial"/>
          <w:sz w:val="22"/>
          <w:szCs w:val="22"/>
          <w:lang w:val="en-GB"/>
        </w:rPr>
        <w:t xml:space="preserve"> </w:t>
      </w:r>
      <w:r w:rsidR="00EE3A06" w:rsidRPr="00DE7CC3">
        <w:rPr>
          <w:rFonts w:ascii="Verdana" w:hAnsi="Verdana" w:cs="Arial"/>
          <w:sz w:val="22"/>
          <w:szCs w:val="22"/>
          <w:lang w:val="en-GB"/>
        </w:rPr>
        <w:t>The</w:t>
      </w:r>
      <w:r w:rsidR="00EE3A06" w:rsidRPr="00F37EDE">
        <w:rPr>
          <w:rFonts w:ascii="Verdana" w:hAnsi="Verdana" w:cs="Arial"/>
          <w:sz w:val="22"/>
          <w:szCs w:val="22"/>
          <w:lang w:val="en-GB"/>
        </w:rPr>
        <w:t xml:space="preserve"> </w:t>
      </w:r>
      <w:r w:rsidR="00CE1B7A">
        <w:rPr>
          <w:rFonts w:ascii="Verdana" w:hAnsi="Verdana" w:cs="Arial"/>
          <w:sz w:val="22"/>
          <w:szCs w:val="22"/>
          <w:lang w:val="en-GB"/>
        </w:rPr>
        <w:t xml:space="preserve">objective of the training </w:t>
      </w:r>
      <w:r w:rsidR="00EE3A06" w:rsidRPr="00F37EDE">
        <w:rPr>
          <w:rFonts w:ascii="Verdana" w:hAnsi="Verdana" w:cs="Arial"/>
          <w:sz w:val="22"/>
          <w:szCs w:val="22"/>
          <w:lang w:val="en-GB"/>
        </w:rPr>
        <w:t>is to ensure that Africa</w:t>
      </w:r>
      <w:r w:rsidR="00867E00" w:rsidRPr="00F37EDE">
        <w:rPr>
          <w:rFonts w:ascii="Verdana" w:hAnsi="Verdana" w:cs="Arial"/>
          <w:sz w:val="22"/>
          <w:szCs w:val="22"/>
          <w:lang w:val="en-GB"/>
        </w:rPr>
        <w:t xml:space="preserve"> Institutions</w:t>
      </w:r>
      <w:r w:rsidR="00EE3A06" w:rsidRPr="00F37EDE">
        <w:rPr>
          <w:rFonts w:ascii="Verdana" w:hAnsi="Verdana" w:cs="Arial"/>
          <w:sz w:val="22"/>
          <w:szCs w:val="22"/>
          <w:lang w:val="en-GB"/>
        </w:rPr>
        <w:t xml:space="preserve"> will have:</w:t>
      </w:r>
    </w:p>
    <w:p w14:paraId="7B094B2A" w14:textId="77777777" w:rsidR="00FF5337" w:rsidRDefault="001945FA" w:rsidP="002F4E25">
      <w:pPr>
        <w:pStyle w:val="ListParagraph"/>
        <w:widowControl w:val="0"/>
        <w:numPr>
          <w:ilvl w:val="0"/>
          <w:numId w:val="2"/>
        </w:numPr>
        <w:autoSpaceDE w:val="0"/>
        <w:autoSpaceDN w:val="0"/>
        <w:adjustRightInd w:val="0"/>
        <w:spacing w:before="240" w:after="240" w:line="276" w:lineRule="auto"/>
        <w:rPr>
          <w:rFonts w:ascii="Verdana" w:hAnsi="Verdana" w:cs="Arial"/>
          <w:sz w:val="22"/>
          <w:szCs w:val="22"/>
        </w:rPr>
      </w:pPr>
      <w:r w:rsidRPr="00F37EDE">
        <w:rPr>
          <w:rFonts w:ascii="Verdana" w:hAnsi="Verdana" w:cs="Arial"/>
          <w:sz w:val="22"/>
          <w:szCs w:val="22"/>
        </w:rPr>
        <w:t xml:space="preserve">Increased </w:t>
      </w:r>
      <w:r w:rsidR="00B63A03" w:rsidRPr="00F37EDE">
        <w:rPr>
          <w:rFonts w:ascii="Verdana" w:hAnsi="Verdana" w:cs="Arial"/>
          <w:sz w:val="22"/>
          <w:szCs w:val="22"/>
        </w:rPr>
        <w:t xml:space="preserve">awareness </w:t>
      </w:r>
      <w:r w:rsidR="00DE54AB">
        <w:rPr>
          <w:rFonts w:ascii="Verdana" w:hAnsi="Verdana" w:cs="Arial"/>
          <w:sz w:val="22"/>
          <w:szCs w:val="22"/>
        </w:rPr>
        <w:t>and understanding o</w:t>
      </w:r>
      <w:r w:rsidR="00550916">
        <w:rPr>
          <w:rFonts w:ascii="Verdana" w:hAnsi="Verdana" w:cs="Arial"/>
          <w:sz w:val="22"/>
          <w:szCs w:val="22"/>
        </w:rPr>
        <w:t>f</w:t>
      </w:r>
      <w:r w:rsidR="00DE54AB">
        <w:rPr>
          <w:rFonts w:ascii="Verdana" w:hAnsi="Verdana" w:cs="Arial"/>
          <w:sz w:val="22"/>
          <w:szCs w:val="22"/>
        </w:rPr>
        <w:t xml:space="preserve"> the Legal and institutional frameworks for Early Warning </w:t>
      </w:r>
      <w:r w:rsidR="00550916">
        <w:rPr>
          <w:rFonts w:ascii="Verdana" w:hAnsi="Verdana" w:cs="Arial"/>
          <w:sz w:val="22"/>
          <w:szCs w:val="22"/>
        </w:rPr>
        <w:t>S</w:t>
      </w:r>
      <w:r w:rsidR="00DE54AB">
        <w:rPr>
          <w:rFonts w:ascii="Verdana" w:hAnsi="Verdana" w:cs="Arial"/>
          <w:sz w:val="22"/>
          <w:szCs w:val="22"/>
        </w:rPr>
        <w:t xml:space="preserve">ystem </w:t>
      </w:r>
      <w:r w:rsidR="00550916">
        <w:rPr>
          <w:rFonts w:ascii="Verdana" w:hAnsi="Verdana" w:cs="Arial"/>
          <w:sz w:val="22"/>
          <w:szCs w:val="22"/>
        </w:rPr>
        <w:t xml:space="preserve">Framework </w:t>
      </w:r>
      <w:r w:rsidR="00DE54AB">
        <w:rPr>
          <w:rFonts w:ascii="Verdana" w:hAnsi="Verdana" w:cs="Arial"/>
          <w:sz w:val="22"/>
          <w:szCs w:val="22"/>
        </w:rPr>
        <w:t>validated on 22th of October by Member States in Nairobi;</w:t>
      </w:r>
    </w:p>
    <w:p w14:paraId="0C75B1BE" w14:textId="7F9F1E1D" w:rsidR="002F4E25" w:rsidRPr="00F37EDE" w:rsidRDefault="002F4E25" w:rsidP="002F4E25">
      <w:pPr>
        <w:pStyle w:val="ListParagraph"/>
        <w:widowControl w:val="0"/>
        <w:numPr>
          <w:ilvl w:val="0"/>
          <w:numId w:val="2"/>
        </w:numPr>
        <w:autoSpaceDE w:val="0"/>
        <w:autoSpaceDN w:val="0"/>
        <w:adjustRightInd w:val="0"/>
        <w:spacing w:before="240" w:after="240" w:line="276" w:lineRule="auto"/>
        <w:rPr>
          <w:rFonts w:ascii="Verdana" w:hAnsi="Verdana" w:cs="Arial"/>
          <w:sz w:val="22"/>
          <w:szCs w:val="22"/>
        </w:rPr>
      </w:pPr>
      <w:r>
        <w:rPr>
          <w:rFonts w:ascii="Verdana" w:hAnsi="Verdana" w:cs="Arial"/>
          <w:sz w:val="22"/>
          <w:szCs w:val="22"/>
        </w:rPr>
        <w:t>Improved understanding of the technical tools offered by the AMHEWS for DRR</w:t>
      </w:r>
      <w:r w:rsidR="002A5EE5">
        <w:rPr>
          <w:rFonts w:ascii="Verdana" w:hAnsi="Verdana" w:cs="Arial"/>
          <w:sz w:val="22"/>
          <w:szCs w:val="22"/>
        </w:rPr>
        <w:t>, and in particular to the IGAD Disaster Operations Centre-Situation Room</w:t>
      </w:r>
      <w:r>
        <w:rPr>
          <w:rFonts w:ascii="Verdana" w:hAnsi="Verdana" w:cs="Arial"/>
          <w:sz w:val="22"/>
          <w:szCs w:val="22"/>
        </w:rPr>
        <w:t xml:space="preserve"> to access, exchange and analyze relevant DRR data and information along with its Standard operating Procedures.</w:t>
      </w:r>
    </w:p>
    <w:p w14:paraId="2019C133" w14:textId="315F6ED5" w:rsidR="00D768B1" w:rsidRPr="00F37EDE" w:rsidRDefault="00EA03A3" w:rsidP="00A02C4E">
      <w:pPr>
        <w:pStyle w:val="ListParagraph"/>
        <w:widowControl w:val="0"/>
        <w:numPr>
          <w:ilvl w:val="0"/>
          <w:numId w:val="2"/>
        </w:numPr>
        <w:autoSpaceDE w:val="0"/>
        <w:autoSpaceDN w:val="0"/>
        <w:adjustRightInd w:val="0"/>
        <w:spacing w:before="240" w:after="240" w:line="276" w:lineRule="auto"/>
        <w:rPr>
          <w:rFonts w:ascii="Verdana" w:hAnsi="Verdana" w:cs="Arial"/>
          <w:sz w:val="22"/>
          <w:szCs w:val="22"/>
          <w:lang w:val="en-GB"/>
        </w:rPr>
      </w:pPr>
      <w:r w:rsidRPr="00F37EDE">
        <w:rPr>
          <w:rFonts w:ascii="Verdana" w:hAnsi="Verdana" w:cs="Arial"/>
          <w:sz w:val="22"/>
          <w:szCs w:val="22"/>
          <w:lang w:val="en-GB"/>
        </w:rPr>
        <w:t>Impro</w:t>
      </w:r>
      <w:r w:rsidR="008346DC" w:rsidRPr="00F37EDE">
        <w:rPr>
          <w:rFonts w:ascii="Verdana" w:hAnsi="Verdana" w:cs="Arial"/>
          <w:sz w:val="22"/>
          <w:szCs w:val="22"/>
          <w:lang w:val="en-GB"/>
        </w:rPr>
        <w:t>ve</w:t>
      </w:r>
      <w:r w:rsidR="00CE1B7A">
        <w:rPr>
          <w:rFonts w:ascii="Verdana" w:hAnsi="Verdana" w:cs="Arial"/>
          <w:sz w:val="22"/>
          <w:szCs w:val="22"/>
          <w:lang w:val="en-GB"/>
        </w:rPr>
        <w:t>d</w:t>
      </w:r>
      <w:r w:rsidR="008346DC" w:rsidRPr="00F37EDE">
        <w:rPr>
          <w:rFonts w:ascii="Verdana" w:hAnsi="Verdana" w:cs="Arial"/>
          <w:sz w:val="22"/>
          <w:szCs w:val="22"/>
          <w:lang w:val="en-GB"/>
        </w:rPr>
        <w:t xml:space="preserve"> </w:t>
      </w:r>
      <w:r w:rsidR="00D5149C" w:rsidRPr="00F37EDE">
        <w:rPr>
          <w:rFonts w:ascii="Verdana" w:hAnsi="Verdana" w:cs="Arial"/>
          <w:sz w:val="22"/>
          <w:szCs w:val="22"/>
          <w:lang w:val="en-GB"/>
        </w:rPr>
        <w:t>understanding of risk assessment and mapping</w:t>
      </w:r>
      <w:r w:rsidR="00550916">
        <w:rPr>
          <w:rFonts w:ascii="Verdana" w:hAnsi="Verdana" w:cs="Arial"/>
          <w:sz w:val="22"/>
          <w:szCs w:val="22"/>
          <w:lang w:val="en-GB"/>
        </w:rPr>
        <w:t xml:space="preserve"> for Early Warnings and Early Action</w:t>
      </w:r>
      <w:r w:rsidR="00D5149C" w:rsidRPr="00F37EDE">
        <w:rPr>
          <w:rFonts w:ascii="Verdana" w:hAnsi="Verdana" w:cs="Arial"/>
          <w:sz w:val="22"/>
          <w:szCs w:val="22"/>
          <w:lang w:val="en-GB"/>
        </w:rPr>
        <w:t xml:space="preserve">, including risk components -hazard, exposure and </w:t>
      </w:r>
      <w:r w:rsidR="00CE1B7A" w:rsidRPr="00F37EDE">
        <w:rPr>
          <w:rFonts w:ascii="Verdana" w:hAnsi="Verdana" w:cs="Arial"/>
          <w:sz w:val="22"/>
          <w:szCs w:val="22"/>
          <w:lang w:val="en-GB"/>
        </w:rPr>
        <w:t>vulnerability</w:t>
      </w:r>
      <w:r w:rsidR="00CE1B7A">
        <w:rPr>
          <w:rFonts w:ascii="Verdana" w:hAnsi="Verdana" w:cs="Arial"/>
          <w:sz w:val="22"/>
          <w:szCs w:val="22"/>
          <w:lang w:val="en-GB"/>
        </w:rPr>
        <w:t>.</w:t>
      </w:r>
      <w:r w:rsidR="00DE54AB">
        <w:rPr>
          <w:rFonts w:ascii="Verdana" w:hAnsi="Verdana" w:cs="Arial"/>
          <w:sz w:val="22"/>
          <w:szCs w:val="22"/>
          <w:lang w:val="en-GB"/>
        </w:rPr>
        <w:t xml:space="preserve"> </w:t>
      </w:r>
    </w:p>
    <w:p w14:paraId="3A55F4DA" w14:textId="5F82B7F9" w:rsidR="002B0361" w:rsidRPr="00F37EDE" w:rsidRDefault="002B0361" w:rsidP="00A02C4E">
      <w:pPr>
        <w:pStyle w:val="ListParagraph"/>
        <w:widowControl w:val="0"/>
        <w:numPr>
          <w:ilvl w:val="0"/>
          <w:numId w:val="2"/>
        </w:numPr>
        <w:autoSpaceDE w:val="0"/>
        <w:autoSpaceDN w:val="0"/>
        <w:adjustRightInd w:val="0"/>
        <w:spacing w:before="240" w:after="240" w:line="276" w:lineRule="auto"/>
        <w:rPr>
          <w:rFonts w:ascii="Verdana" w:hAnsi="Verdana" w:cs="Arial"/>
          <w:sz w:val="22"/>
          <w:szCs w:val="22"/>
        </w:rPr>
      </w:pPr>
      <w:r w:rsidRPr="00F37EDE">
        <w:rPr>
          <w:rFonts w:ascii="Verdana" w:hAnsi="Verdana" w:cs="Arial"/>
          <w:sz w:val="22"/>
          <w:szCs w:val="22"/>
        </w:rPr>
        <w:t>I</w:t>
      </w:r>
      <w:r w:rsidR="00550916">
        <w:rPr>
          <w:rFonts w:ascii="Verdana" w:hAnsi="Verdana" w:cs="Arial"/>
          <w:sz w:val="22"/>
          <w:szCs w:val="22"/>
        </w:rPr>
        <w:t>ncreased awareness of the Africa Multi-Hazard Early Warning and Action system,</w:t>
      </w:r>
      <w:r w:rsidR="002A5EE5" w:rsidRPr="002A5EE5">
        <w:rPr>
          <w:rFonts w:ascii="Verdana" w:hAnsi="Verdana" w:cs="Arial"/>
          <w:sz w:val="22"/>
          <w:szCs w:val="22"/>
        </w:rPr>
        <w:t xml:space="preserve"> </w:t>
      </w:r>
      <w:r w:rsidR="002A5EE5">
        <w:rPr>
          <w:rFonts w:ascii="Verdana" w:hAnsi="Verdana" w:cs="Arial"/>
          <w:sz w:val="22"/>
          <w:szCs w:val="22"/>
        </w:rPr>
        <w:t xml:space="preserve">and in particular IGAD Disaster Operations Centre-Situation Room, on </w:t>
      </w:r>
      <w:r w:rsidR="00550916">
        <w:rPr>
          <w:rFonts w:ascii="Verdana" w:hAnsi="Verdana" w:cs="Arial"/>
          <w:sz w:val="22"/>
          <w:szCs w:val="22"/>
        </w:rPr>
        <w:t>the produ</w:t>
      </w:r>
      <w:r w:rsidR="00CE1B7A">
        <w:rPr>
          <w:rFonts w:ascii="Verdana" w:hAnsi="Verdana" w:cs="Arial"/>
          <w:sz w:val="22"/>
          <w:szCs w:val="22"/>
        </w:rPr>
        <w:t>cts</w:t>
      </w:r>
      <w:r w:rsidR="00550916">
        <w:rPr>
          <w:rFonts w:ascii="Verdana" w:hAnsi="Verdana" w:cs="Arial"/>
          <w:sz w:val="22"/>
          <w:szCs w:val="22"/>
        </w:rPr>
        <w:t xml:space="preserve"> </w:t>
      </w:r>
      <w:r w:rsidR="00CE1B7A">
        <w:rPr>
          <w:rFonts w:ascii="Verdana" w:hAnsi="Verdana" w:cs="Arial"/>
          <w:sz w:val="22"/>
          <w:szCs w:val="22"/>
        </w:rPr>
        <w:t xml:space="preserve">generated </w:t>
      </w:r>
      <w:r w:rsidR="00550916">
        <w:rPr>
          <w:rFonts w:ascii="Verdana" w:hAnsi="Verdana" w:cs="Arial"/>
          <w:sz w:val="22"/>
          <w:szCs w:val="22"/>
        </w:rPr>
        <w:t>and the Standard Operating Procedure</w:t>
      </w:r>
      <w:r w:rsidR="002F4E25">
        <w:rPr>
          <w:rFonts w:ascii="Verdana" w:hAnsi="Verdana" w:cs="Arial"/>
          <w:sz w:val="22"/>
          <w:szCs w:val="22"/>
        </w:rPr>
        <w:t>.</w:t>
      </w:r>
      <w:r w:rsidR="00550916">
        <w:rPr>
          <w:rFonts w:ascii="Verdana" w:hAnsi="Verdana" w:cs="Arial"/>
          <w:sz w:val="22"/>
          <w:szCs w:val="22"/>
        </w:rPr>
        <w:t xml:space="preserve"> </w:t>
      </w:r>
    </w:p>
    <w:p w14:paraId="716AB377" w14:textId="3486004F" w:rsidR="002F4E25" w:rsidRDefault="002F4E25" w:rsidP="00A02C4E">
      <w:pPr>
        <w:pStyle w:val="ListParagraph"/>
        <w:widowControl w:val="0"/>
        <w:numPr>
          <w:ilvl w:val="0"/>
          <w:numId w:val="2"/>
        </w:numPr>
        <w:autoSpaceDE w:val="0"/>
        <w:autoSpaceDN w:val="0"/>
        <w:adjustRightInd w:val="0"/>
        <w:spacing w:before="240" w:after="240" w:line="276" w:lineRule="auto"/>
        <w:rPr>
          <w:rFonts w:ascii="Verdana" w:hAnsi="Verdana" w:cs="Arial"/>
          <w:sz w:val="22"/>
          <w:szCs w:val="22"/>
        </w:rPr>
      </w:pPr>
      <w:r>
        <w:rPr>
          <w:rFonts w:ascii="Verdana" w:hAnsi="Verdana" w:cs="Arial"/>
          <w:sz w:val="22"/>
          <w:szCs w:val="22"/>
        </w:rPr>
        <w:t>Increased awareness of the way forward in the implementation of the road map for the establishment of the continental impact-based EWS for early action and transboundary risk management, along with modalities for effective engagement of stakeholders.</w:t>
      </w:r>
    </w:p>
    <w:p w14:paraId="3CF21FB3" w14:textId="7BB735E4" w:rsidR="00051BBD" w:rsidRDefault="00D87091" w:rsidP="008E5773">
      <w:pPr>
        <w:spacing w:before="240" w:line="276" w:lineRule="auto"/>
        <w:rPr>
          <w:rFonts w:ascii="Verdana" w:hAnsi="Verdana" w:cs="Arial"/>
          <w:color w:val="4F81BD" w:themeColor="accent1"/>
          <w:lang w:val="en-GB"/>
        </w:rPr>
      </w:pPr>
      <w:r w:rsidRPr="008F4FC2">
        <w:rPr>
          <w:rFonts w:ascii="Verdana" w:hAnsi="Verdana" w:cs="Arial"/>
          <w:b/>
          <w:color w:val="4F81BD" w:themeColor="accent1"/>
          <w:lang w:val="en-GB"/>
        </w:rPr>
        <w:t>Methodology:</w:t>
      </w:r>
      <w:r w:rsidRPr="008F4FC2">
        <w:rPr>
          <w:rFonts w:ascii="Verdana" w:hAnsi="Verdana" w:cs="Arial"/>
          <w:color w:val="4F81BD" w:themeColor="accent1"/>
          <w:lang w:val="en-GB"/>
        </w:rPr>
        <w:t xml:space="preserve"> </w:t>
      </w:r>
    </w:p>
    <w:p w14:paraId="6C2A599D" w14:textId="301C1CB4" w:rsidR="00787A1D" w:rsidRPr="005A0394" w:rsidRDefault="00493883" w:rsidP="008E5773">
      <w:pPr>
        <w:spacing w:before="240" w:after="200" w:line="276" w:lineRule="auto"/>
        <w:rPr>
          <w:rFonts w:ascii="Verdana" w:hAnsi="Verdana" w:cs="Arial"/>
          <w:sz w:val="22"/>
          <w:szCs w:val="22"/>
          <w:lang w:val="en-GB"/>
        </w:rPr>
      </w:pPr>
      <w:r>
        <w:rPr>
          <w:rFonts w:ascii="Verdana" w:hAnsi="Verdana" w:cs="Arial"/>
          <w:sz w:val="22"/>
          <w:szCs w:val="22"/>
          <w:lang w:val="en-GB"/>
        </w:rPr>
        <w:t>1</w:t>
      </w:r>
      <w:r w:rsidR="00E628C0">
        <w:rPr>
          <w:rFonts w:ascii="Verdana" w:hAnsi="Verdana" w:cs="Arial"/>
          <w:sz w:val="22"/>
          <w:szCs w:val="22"/>
          <w:lang w:val="en-GB"/>
        </w:rPr>
        <w:t>1</w:t>
      </w:r>
      <w:r>
        <w:rPr>
          <w:rFonts w:ascii="Verdana" w:hAnsi="Verdana" w:cs="Arial"/>
          <w:sz w:val="22"/>
          <w:szCs w:val="22"/>
          <w:lang w:val="en-GB"/>
        </w:rPr>
        <w:tab/>
      </w:r>
      <w:r w:rsidR="00DE54AB">
        <w:rPr>
          <w:rFonts w:ascii="Verdana" w:hAnsi="Verdana" w:cs="Arial"/>
          <w:sz w:val="22"/>
          <w:szCs w:val="22"/>
          <w:lang w:val="en-GB"/>
        </w:rPr>
        <w:t xml:space="preserve">The Training </w:t>
      </w:r>
      <w:r w:rsidR="00787A1D" w:rsidRPr="005A0394">
        <w:rPr>
          <w:rFonts w:ascii="Verdana" w:hAnsi="Verdana" w:cs="Arial"/>
          <w:sz w:val="22"/>
          <w:szCs w:val="22"/>
          <w:lang w:val="en-GB"/>
        </w:rPr>
        <w:t xml:space="preserve">will model a participatory approach to stimulate a dialogue among national stakeholders and institutions on </w:t>
      </w:r>
      <w:r w:rsidR="00CE1B7A">
        <w:rPr>
          <w:rFonts w:ascii="Verdana" w:hAnsi="Verdana" w:cs="Arial"/>
          <w:sz w:val="22"/>
          <w:szCs w:val="22"/>
          <w:lang w:val="en-GB"/>
        </w:rPr>
        <w:t>Early Warning and Action system and particularly on the AMHEWAS for DRR</w:t>
      </w:r>
      <w:r w:rsidR="005D045A">
        <w:rPr>
          <w:rFonts w:ascii="Verdana" w:hAnsi="Verdana" w:cs="Arial"/>
          <w:sz w:val="22"/>
          <w:szCs w:val="22"/>
          <w:lang w:val="en-GB"/>
        </w:rPr>
        <w:t xml:space="preserve"> and IGAD Disaster Operation Centre-Situation Room</w:t>
      </w:r>
      <w:r w:rsidR="00787A1D" w:rsidRPr="005A0394">
        <w:rPr>
          <w:rFonts w:ascii="Verdana" w:hAnsi="Verdana" w:cs="Arial"/>
          <w:sz w:val="22"/>
          <w:szCs w:val="22"/>
          <w:lang w:val="en-GB"/>
        </w:rPr>
        <w:t>. The following techniques are incorporated:</w:t>
      </w:r>
    </w:p>
    <w:p w14:paraId="2F87F54A" w14:textId="77777777" w:rsidR="00D775FD" w:rsidRDefault="00D775FD" w:rsidP="00A02C4E">
      <w:pPr>
        <w:pStyle w:val="ListParagraph"/>
        <w:numPr>
          <w:ilvl w:val="0"/>
          <w:numId w:val="5"/>
        </w:numPr>
        <w:spacing w:before="240" w:after="200" w:line="276" w:lineRule="auto"/>
        <w:rPr>
          <w:rFonts w:ascii="Verdana" w:hAnsi="Verdana" w:cs="Arial"/>
          <w:sz w:val="22"/>
          <w:szCs w:val="22"/>
          <w:lang w:val="en-GB"/>
        </w:rPr>
      </w:pPr>
      <w:r>
        <w:rPr>
          <w:rFonts w:ascii="Verdana" w:hAnsi="Verdana" w:cs="Arial"/>
          <w:sz w:val="22"/>
          <w:szCs w:val="22"/>
          <w:lang w:val="en-GB"/>
        </w:rPr>
        <w:t>Key lectures form international experts</w:t>
      </w:r>
    </w:p>
    <w:p w14:paraId="4E3636F7" w14:textId="7C7BAC25" w:rsidR="003F7D35" w:rsidRPr="003F7D35" w:rsidRDefault="00787A1D" w:rsidP="00A02C4E">
      <w:pPr>
        <w:pStyle w:val="ListParagraph"/>
        <w:numPr>
          <w:ilvl w:val="0"/>
          <w:numId w:val="5"/>
        </w:numPr>
        <w:spacing w:before="240" w:after="200" w:line="276" w:lineRule="auto"/>
        <w:rPr>
          <w:rFonts w:ascii="Verdana" w:hAnsi="Verdana" w:cs="Arial"/>
          <w:sz w:val="22"/>
          <w:szCs w:val="22"/>
          <w:lang w:val="en-GB"/>
        </w:rPr>
      </w:pPr>
      <w:r w:rsidRPr="003F7D35">
        <w:rPr>
          <w:rFonts w:ascii="Verdana" w:hAnsi="Verdana" w:cs="Arial"/>
          <w:sz w:val="22"/>
          <w:szCs w:val="22"/>
          <w:lang w:val="en-GB"/>
        </w:rPr>
        <w:t>Facilitated discussions;</w:t>
      </w:r>
    </w:p>
    <w:p w14:paraId="5F4805AB" w14:textId="77777777" w:rsidR="003F7D35" w:rsidRDefault="00787A1D" w:rsidP="00A02C4E">
      <w:pPr>
        <w:pStyle w:val="ListParagraph"/>
        <w:numPr>
          <w:ilvl w:val="0"/>
          <w:numId w:val="5"/>
        </w:numPr>
        <w:spacing w:before="240" w:after="200" w:line="276" w:lineRule="auto"/>
        <w:rPr>
          <w:rFonts w:ascii="Verdana" w:hAnsi="Verdana" w:cs="Arial"/>
          <w:sz w:val="22"/>
          <w:szCs w:val="22"/>
          <w:lang w:val="en-GB"/>
        </w:rPr>
      </w:pPr>
      <w:r w:rsidRPr="003F7D35">
        <w:rPr>
          <w:rFonts w:ascii="Verdana" w:hAnsi="Verdana" w:cs="Arial"/>
          <w:sz w:val="22"/>
          <w:szCs w:val="22"/>
          <w:lang w:val="en-GB"/>
        </w:rPr>
        <w:t>Oral presentations;</w:t>
      </w:r>
    </w:p>
    <w:p w14:paraId="76157B44" w14:textId="297A98E3" w:rsidR="003F7D35" w:rsidRPr="003F7D35" w:rsidRDefault="00787A1D" w:rsidP="00A02C4E">
      <w:pPr>
        <w:pStyle w:val="ListParagraph"/>
        <w:numPr>
          <w:ilvl w:val="0"/>
          <w:numId w:val="5"/>
        </w:numPr>
        <w:spacing w:before="240" w:after="200" w:line="276" w:lineRule="auto"/>
        <w:rPr>
          <w:rFonts w:ascii="Verdana" w:hAnsi="Verdana" w:cs="Arial"/>
          <w:sz w:val="22"/>
          <w:szCs w:val="22"/>
          <w:lang w:val="en-GB"/>
        </w:rPr>
      </w:pPr>
      <w:r w:rsidRPr="003F7D35">
        <w:rPr>
          <w:rFonts w:ascii="Verdana" w:hAnsi="Verdana" w:cs="Arial"/>
          <w:sz w:val="22"/>
          <w:szCs w:val="22"/>
          <w:lang w:val="en-GB"/>
        </w:rPr>
        <w:t>Core Topic exercises</w:t>
      </w:r>
    </w:p>
    <w:p w14:paraId="76AA1AC4" w14:textId="76D1D945" w:rsidR="003F7D35" w:rsidRPr="003F7D35" w:rsidRDefault="00787A1D" w:rsidP="00A02C4E">
      <w:pPr>
        <w:pStyle w:val="ListParagraph"/>
        <w:numPr>
          <w:ilvl w:val="0"/>
          <w:numId w:val="4"/>
        </w:numPr>
        <w:spacing w:before="240" w:after="200" w:line="276" w:lineRule="auto"/>
        <w:rPr>
          <w:rFonts w:ascii="Verdana" w:hAnsi="Verdana" w:cs="Arial"/>
          <w:sz w:val="22"/>
          <w:szCs w:val="22"/>
          <w:lang w:val="en-GB"/>
        </w:rPr>
      </w:pPr>
      <w:r w:rsidRPr="003F7D35">
        <w:rPr>
          <w:rFonts w:ascii="Verdana" w:hAnsi="Verdana" w:cs="Arial"/>
          <w:sz w:val="22"/>
          <w:szCs w:val="22"/>
          <w:lang w:val="en-GB"/>
        </w:rPr>
        <w:t>Group work and discussions supported by tabletop exercises;</w:t>
      </w:r>
    </w:p>
    <w:p w14:paraId="3F5F8B88" w14:textId="0ECA018C" w:rsidR="00787A1D" w:rsidRPr="003F7D35" w:rsidRDefault="00787A1D" w:rsidP="00A02C4E">
      <w:pPr>
        <w:pStyle w:val="ListParagraph"/>
        <w:numPr>
          <w:ilvl w:val="0"/>
          <w:numId w:val="4"/>
        </w:numPr>
        <w:spacing w:before="240" w:after="200" w:line="276" w:lineRule="auto"/>
        <w:rPr>
          <w:rFonts w:ascii="Verdana" w:hAnsi="Verdana" w:cs="Arial"/>
          <w:sz w:val="22"/>
          <w:szCs w:val="22"/>
          <w:lang w:val="en-GB"/>
        </w:rPr>
      </w:pPr>
      <w:r w:rsidRPr="003F7D35">
        <w:rPr>
          <w:rFonts w:ascii="Verdana" w:hAnsi="Verdana" w:cs="Arial"/>
          <w:sz w:val="22"/>
          <w:szCs w:val="22"/>
          <w:lang w:val="en-GB"/>
        </w:rPr>
        <w:t>Practical applications of information and concepts presented.</w:t>
      </w:r>
    </w:p>
    <w:p w14:paraId="66290D93" w14:textId="7539B78B" w:rsidR="00787A1D" w:rsidRPr="0009687F" w:rsidRDefault="00787A1D" w:rsidP="00A02C4E">
      <w:pPr>
        <w:pStyle w:val="ListParagraph"/>
        <w:numPr>
          <w:ilvl w:val="0"/>
          <w:numId w:val="5"/>
        </w:numPr>
        <w:spacing w:before="240" w:after="200" w:line="276" w:lineRule="auto"/>
        <w:rPr>
          <w:rFonts w:ascii="Verdana" w:hAnsi="Verdana" w:cs="Arial"/>
          <w:sz w:val="22"/>
          <w:szCs w:val="22"/>
          <w:lang w:val="en-GB"/>
        </w:rPr>
      </w:pPr>
      <w:r w:rsidRPr="005A0394">
        <w:rPr>
          <w:rFonts w:ascii="Verdana" w:hAnsi="Verdana" w:cs="Arial"/>
          <w:sz w:val="22"/>
          <w:szCs w:val="22"/>
          <w:lang w:val="en-GB"/>
        </w:rPr>
        <w:lastRenderedPageBreak/>
        <w:t xml:space="preserve">“Team Project”: participants will work in teams on developing concept ideas for </w:t>
      </w:r>
      <w:r w:rsidR="00EC0A97">
        <w:rPr>
          <w:rFonts w:ascii="Verdana" w:hAnsi="Verdana" w:cs="Arial"/>
          <w:sz w:val="22"/>
          <w:szCs w:val="22"/>
          <w:lang w:val="en-GB"/>
        </w:rPr>
        <w:t xml:space="preserve">project proposal on </w:t>
      </w:r>
      <w:r w:rsidR="00CE1B7A">
        <w:rPr>
          <w:rFonts w:ascii="Verdana" w:hAnsi="Verdana" w:cs="Arial"/>
          <w:sz w:val="22"/>
          <w:szCs w:val="22"/>
          <w:lang w:val="en-GB"/>
        </w:rPr>
        <w:t>EWS linked with AMHEWAS for DRR</w:t>
      </w:r>
      <w:r w:rsidR="00EC0A97">
        <w:rPr>
          <w:rFonts w:ascii="Verdana" w:hAnsi="Verdana" w:cs="Arial"/>
          <w:sz w:val="22"/>
          <w:szCs w:val="22"/>
          <w:lang w:val="en-GB"/>
        </w:rPr>
        <w:t xml:space="preserve"> using the concepts of the training.</w:t>
      </w:r>
      <w:r w:rsidRPr="005A0394">
        <w:rPr>
          <w:rFonts w:ascii="Verdana" w:hAnsi="Verdana" w:cs="Arial"/>
          <w:sz w:val="22"/>
          <w:szCs w:val="22"/>
          <w:lang w:val="en-GB"/>
        </w:rPr>
        <w:t xml:space="preserve"> The team project will be a daily exercise activity for participants to carry out with support from facilitation staff</w:t>
      </w:r>
      <w:r w:rsidR="0009687F">
        <w:rPr>
          <w:rFonts w:ascii="Verdana" w:hAnsi="Verdana" w:cs="Arial"/>
          <w:sz w:val="22"/>
          <w:szCs w:val="22"/>
          <w:lang w:val="en-GB"/>
        </w:rPr>
        <w:t xml:space="preserve">. </w:t>
      </w:r>
      <w:r w:rsidRPr="0009687F">
        <w:rPr>
          <w:rFonts w:ascii="Verdana" w:hAnsi="Verdana" w:cs="Arial"/>
          <w:sz w:val="22"/>
          <w:szCs w:val="22"/>
          <w:lang w:val="en-GB"/>
        </w:rPr>
        <w:t xml:space="preserve">This exercise will run for </w:t>
      </w:r>
      <w:r w:rsidR="0009687F">
        <w:rPr>
          <w:rFonts w:ascii="Verdana" w:hAnsi="Verdana" w:cs="Arial"/>
          <w:sz w:val="22"/>
          <w:szCs w:val="22"/>
          <w:lang w:val="en-GB"/>
        </w:rPr>
        <w:t>several</w:t>
      </w:r>
      <w:r w:rsidRPr="0009687F">
        <w:rPr>
          <w:rFonts w:ascii="Verdana" w:hAnsi="Verdana" w:cs="Arial"/>
          <w:sz w:val="22"/>
          <w:szCs w:val="22"/>
          <w:lang w:val="en-GB"/>
        </w:rPr>
        <w:t xml:space="preserve"> days and will draw on information, data and material presented to the workshop participants. </w:t>
      </w:r>
    </w:p>
    <w:p w14:paraId="3E9B7027" w14:textId="77777777" w:rsidR="00787A1D" w:rsidRPr="008F4FC2" w:rsidRDefault="00787A1D" w:rsidP="008E5773">
      <w:pPr>
        <w:spacing w:before="240" w:line="276" w:lineRule="auto"/>
        <w:rPr>
          <w:rFonts w:ascii="Verdana" w:hAnsi="Verdana" w:cs="Arial"/>
          <w:sz w:val="16"/>
          <w:szCs w:val="16"/>
          <w:lang w:val="en-GB"/>
        </w:rPr>
      </w:pPr>
    </w:p>
    <w:p w14:paraId="13CCC6BB" w14:textId="42B75BF9" w:rsidR="0075252E" w:rsidRDefault="00493883" w:rsidP="008E5773">
      <w:pPr>
        <w:spacing w:before="240" w:after="200" w:line="276" w:lineRule="auto"/>
        <w:rPr>
          <w:rFonts w:ascii="Verdana" w:hAnsi="Verdana" w:cs="Arial"/>
          <w:sz w:val="22"/>
          <w:szCs w:val="22"/>
          <w:lang w:val="en-GB"/>
        </w:rPr>
      </w:pPr>
      <w:r>
        <w:rPr>
          <w:rFonts w:ascii="Verdana" w:hAnsi="Verdana" w:cs="Arial"/>
          <w:sz w:val="22"/>
          <w:szCs w:val="22"/>
        </w:rPr>
        <w:t>1</w:t>
      </w:r>
      <w:r w:rsidR="00E628C0">
        <w:rPr>
          <w:rFonts w:ascii="Verdana" w:hAnsi="Verdana" w:cs="Arial"/>
          <w:sz w:val="22"/>
          <w:szCs w:val="22"/>
        </w:rPr>
        <w:t>2</w:t>
      </w:r>
      <w:r w:rsidR="00155AC8" w:rsidRPr="008F4FC2">
        <w:rPr>
          <w:rFonts w:ascii="Verdana" w:hAnsi="Verdana" w:cs="Arial"/>
          <w:sz w:val="22"/>
          <w:szCs w:val="22"/>
        </w:rPr>
        <w:t>.</w:t>
      </w:r>
      <w:r w:rsidR="00D775FD">
        <w:rPr>
          <w:rFonts w:ascii="Verdana" w:hAnsi="Verdana" w:cs="Arial"/>
          <w:sz w:val="22"/>
          <w:szCs w:val="22"/>
          <w:lang w:val="en-GB"/>
        </w:rPr>
        <w:t xml:space="preserve"> </w:t>
      </w:r>
      <w:r w:rsidR="00CE0D10" w:rsidRPr="00D5287E">
        <w:rPr>
          <w:rFonts w:ascii="Verdana" w:hAnsi="Verdana" w:cs="Arial"/>
          <w:sz w:val="22"/>
          <w:szCs w:val="22"/>
          <w:lang w:val="en-GB"/>
        </w:rPr>
        <w:t>Core</w:t>
      </w:r>
      <w:r w:rsidR="00A55C4B" w:rsidRPr="00D5287E">
        <w:rPr>
          <w:rFonts w:ascii="Verdana" w:hAnsi="Verdana" w:cs="Arial"/>
          <w:sz w:val="22"/>
          <w:szCs w:val="22"/>
          <w:lang w:val="en-GB"/>
        </w:rPr>
        <w:t xml:space="preserve"> Course topics will include</w:t>
      </w:r>
      <w:r w:rsidR="0075252E" w:rsidRPr="00D5287E">
        <w:rPr>
          <w:rFonts w:ascii="Verdana" w:hAnsi="Verdana" w:cs="Arial"/>
          <w:sz w:val="22"/>
          <w:szCs w:val="22"/>
          <w:lang w:val="en-GB"/>
        </w:rPr>
        <w:t>:</w:t>
      </w:r>
    </w:p>
    <w:p w14:paraId="11FD3081" w14:textId="77777777" w:rsidR="00DC2E7D" w:rsidRDefault="00DC2E7D"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Legal and Institutional Framework for Early Warnings</w:t>
      </w:r>
    </w:p>
    <w:p w14:paraId="430FF323" w14:textId="7C09F226" w:rsidR="001A7373" w:rsidRDefault="00DC2E7D"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 xml:space="preserve">Risk Assessment for early warnings and early action </w:t>
      </w:r>
    </w:p>
    <w:p w14:paraId="33EDB2B5" w14:textId="471054B2" w:rsidR="009A3518" w:rsidRDefault="00190B42"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Common SOPs for collection, exchange, analysis and use of DRR data and information</w:t>
      </w:r>
    </w:p>
    <w:p w14:paraId="001611FA" w14:textId="12BA2AC3" w:rsidR="00DC2E7D" w:rsidRDefault="00DC2E7D"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MyDEWETRA platform</w:t>
      </w:r>
    </w:p>
    <w:p w14:paraId="42E3CBE1" w14:textId="38114411" w:rsidR="00BF7330" w:rsidRDefault="00BF7330"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 xml:space="preserve">East Africa Hazards Watch </w:t>
      </w:r>
    </w:p>
    <w:p w14:paraId="40EDAB50" w14:textId="249B97AA" w:rsidR="009A3518" w:rsidRDefault="009A3518"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Case studies</w:t>
      </w:r>
    </w:p>
    <w:p w14:paraId="78D1E291" w14:textId="77777777" w:rsidR="009A3518" w:rsidRDefault="009A3518" w:rsidP="00A02C4E">
      <w:pPr>
        <w:pStyle w:val="ListParagraph"/>
        <w:widowControl w:val="0"/>
        <w:numPr>
          <w:ilvl w:val="0"/>
          <w:numId w:val="3"/>
        </w:numPr>
        <w:autoSpaceDE w:val="0"/>
        <w:autoSpaceDN w:val="0"/>
        <w:adjustRightInd w:val="0"/>
        <w:spacing w:before="240" w:line="276" w:lineRule="auto"/>
        <w:rPr>
          <w:rFonts w:ascii="Verdana" w:hAnsi="Verdana" w:cs="Arial"/>
          <w:sz w:val="22"/>
          <w:szCs w:val="22"/>
        </w:rPr>
      </w:pPr>
      <w:r>
        <w:rPr>
          <w:rFonts w:ascii="Verdana" w:hAnsi="Verdana" w:cs="Arial"/>
          <w:sz w:val="22"/>
          <w:szCs w:val="22"/>
        </w:rPr>
        <w:t>Team works</w:t>
      </w:r>
    </w:p>
    <w:p w14:paraId="0F6DC7E5" w14:textId="695F8282" w:rsidR="001A7373" w:rsidRPr="0024343B" w:rsidRDefault="001A7373" w:rsidP="008E5773">
      <w:pPr>
        <w:widowControl w:val="0"/>
        <w:autoSpaceDE w:val="0"/>
        <w:autoSpaceDN w:val="0"/>
        <w:adjustRightInd w:val="0"/>
        <w:spacing w:before="240" w:line="276" w:lineRule="auto"/>
        <w:rPr>
          <w:rFonts w:ascii="Verdana" w:hAnsi="Verdana" w:cs="Arial"/>
          <w:sz w:val="22"/>
          <w:szCs w:val="22"/>
        </w:rPr>
      </w:pPr>
    </w:p>
    <w:p w14:paraId="1B310BD3" w14:textId="303E830F" w:rsidR="00FD3974" w:rsidRPr="00FD3974" w:rsidRDefault="00FD3974" w:rsidP="008E5773">
      <w:pPr>
        <w:spacing w:before="240" w:line="276" w:lineRule="auto"/>
        <w:rPr>
          <w:rFonts w:ascii="Verdana" w:hAnsi="Verdana" w:cs="Arial"/>
          <w:color w:val="4F81BD" w:themeColor="accent1"/>
          <w:lang w:val="en-GB"/>
        </w:rPr>
      </w:pPr>
      <w:r>
        <w:rPr>
          <w:rFonts w:ascii="Verdana" w:hAnsi="Verdana" w:cs="Arial"/>
          <w:b/>
          <w:color w:val="4F81BD" w:themeColor="accent1"/>
          <w:lang w:val="en-GB"/>
        </w:rPr>
        <w:t>Language</w:t>
      </w:r>
      <w:r w:rsidRPr="00FD3974">
        <w:rPr>
          <w:rFonts w:ascii="Verdana" w:hAnsi="Verdana" w:cs="Arial"/>
          <w:color w:val="4F81BD" w:themeColor="accent1"/>
          <w:lang w:val="en-GB"/>
        </w:rPr>
        <w:t xml:space="preserve"> </w:t>
      </w:r>
    </w:p>
    <w:p w14:paraId="1DC49FBE" w14:textId="0F307E4C" w:rsidR="00FD3974" w:rsidRPr="00FD3974" w:rsidRDefault="00F37EDE" w:rsidP="008E5773">
      <w:pPr>
        <w:spacing w:before="240" w:after="200" w:line="276" w:lineRule="auto"/>
        <w:rPr>
          <w:rFonts w:ascii="Verdana" w:hAnsi="Verdana" w:cs="Arial"/>
          <w:sz w:val="22"/>
          <w:szCs w:val="22"/>
          <w:lang w:val="en-GB"/>
        </w:rPr>
      </w:pPr>
      <w:r>
        <w:rPr>
          <w:rFonts w:ascii="Verdana" w:hAnsi="Verdana" w:cs="Arial"/>
          <w:sz w:val="22"/>
          <w:szCs w:val="22"/>
          <w:lang w:val="en-GB"/>
        </w:rPr>
        <w:t>13-</w:t>
      </w:r>
      <w:r w:rsidR="00FD3974" w:rsidRPr="00FD3974">
        <w:rPr>
          <w:rFonts w:ascii="Verdana" w:hAnsi="Verdana" w:cs="Arial"/>
          <w:sz w:val="22"/>
          <w:szCs w:val="22"/>
          <w:lang w:val="en-GB"/>
        </w:rPr>
        <w:t xml:space="preserve">The </w:t>
      </w:r>
      <w:r w:rsidR="005D045A">
        <w:rPr>
          <w:rFonts w:ascii="Verdana" w:hAnsi="Verdana" w:cs="Arial"/>
          <w:sz w:val="22"/>
          <w:szCs w:val="22"/>
          <w:lang w:val="en-GB"/>
        </w:rPr>
        <w:t xml:space="preserve">training </w:t>
      </w:r>
      <w:r w:rsidR="00FD3974" w:rsidRPr="00FD3974">
        <w:rPr>
          <w:rFonts w:ascii="Verdana" w:hAnsi="Verdana" w:cs="Arial"/>
          <w:sz w:val="22"/>
          <w:szCs w:val="22"/>
          <w:lang w:val="en-GB"/>
        </w:rPr>
        <w:t xml:space="preserve">will be </w:t>
      </w:r>
      <w:r w:rsidR="00BF7330">
        <w:rPr>
          <w:rFonts w:ascii="Verdana" w:hAnsi="Verdana" w:cs="Arial"/>
          <w:sz w:val="22"/>
          <w:szCs w:val="22"/>
          <w:lang w:val="en-GB"/>
        </w:rPr>
        <w:t xml:space="preserve">conducted </w:t>
      </w:r>
      <w:r w:rsidR="00FD3974" w:rsidRPr="00FD3974">
        <w:rPr>
          <w:rFonts w:ascii="Verdana" w:hAnsi="Verdana" w:cs="Arial"/>
          <w:sz w:val="22"/>
          <w:szCs w:val="22"/>
          <w:lang w:val="en-GB"/>
        </w:rPr>
        <w:t>in English</w:t>
      </w:r>
      <w:r w:rsidR="00DE54AB">
        <w:rPr>
          <w:rFonts w:ascii="Verdana" w:hAnsi="Verdana" w:cs="Arial"/>
          <w:sz w:val="22"/>
          <w:szCs w:val="22"/>
          <w:lang w:val="en-GB"/>
        </w:rPr>
        <w:t xml:space="preserve"> </w:t>
      </w:r>
      <w:r w:rsidR="00BF7330">
        <w:rPr>
          <w:rFonts w:ascii="Verdana" w:hAnsi="Verdana" w:cs="Arial"/>
          <w:sz w:val="22"/>
          <w:szCs w:val="22"/>
          <w:lang w:val="en-GB"/>
        </w:rPr>
        <w:t xml:space="preserve">language. </w:t>
      </w:r>
    </w:p>
    <w:p w14:paraId="7B1E87D1" w14:textId="25A749BD" w:rsidR="00A76236" w:rsidRPr="008F4FC2" w:rsidRDefault="00C411F1" w:rsidP="008E5773">
      <w:pPr>
        <w:spacing w:before="240" w:after="120" w:line="276" w:lineRule="auto"/>
        <w:rPr>
          <w:rFonts w:ascii="Verdana" w:hAnsi="Verdana" w:cs="Arial"/>
          <w:b/>
          <w:color w:val="4F81BD" w:themeColor="accent1"/>
          <w:lang w:val="en-GB"/>
        </w:rPr>
      </w:pPr>
      <w:r w:rsidRPr="008F4FC2">
        <w:rPr>
          <w:rFonts w:ascii="Verdana" w:hAnsi="Verdana" w:cs="Arial"/>
          <w:b/>
          <w:color w:val="4F81BD" w:themeColor="accent1"/>
          <w:lang w:val="en-GB"/>
        </w:rPr>
        <w:t>Participation</w:t>
      </w:r>
      <w:r w:rsidR="004A6E74" w:rsidRPr="008F4FC2">
        <w:rPr>
          <w:rFonts w:ascii="Verdana" w:hAnsi="Verdana" w:cs="Arial"/>
          <w:b/>
          <w:color w:val="4F81BD" w:themeColor="accent1"/>
          <w:lang w:val="en-GB"/>
        </w:rPr>
        <w:t xml:space="preserve"> and Selection</w:t>
      </w:r>
      <w:r w:rsidRPr="008F4FC2">
        <w:rPr>
          <w:rFonts w:ascii="Verdana" w:hAnsi="Verdana" w:cs="Arial"/>
          <w:b/>
          <w:color w:val="4F81BD" w:themeColor="accent1"/>
          <w:lang w:val="en-GB"/>
        </w:rPr>
        <w:t xml:space="preserve">: </w:t>
      </w:r>
    </w:p>
    <w:p w14:paraId="09924A2E" w14:textId="438CCF92" w:rsidR="00CE7331" w:rsidRDefault="00155AC8" w:rsidP="00CE7331">
      <w:pPr>
        <w:spacing w:before="240" w:after="120" w:line="276" w:lineRule="auto"/>
        <w:rPr>
          <w:rFonts w:ascii="Verdana" w:hAnsi="Verdana" w:cs="Arial"/>
          <w:sz w:val="22"/>
          <w:szCs w:val="22"/>
          <w:lang w:val="en-GB"/>
        </w:rPr>
      </w:pPr>
      <w:r w:rsidRPr="008F4FC2">
        <w:rPr>
          <w:rFonts w:ascii="Verdana" w:hAnsi="Verdana" w:cs="Arial"/>
          <w:sz w:val="22"/>
          <w:szCs w:val="22"/>
          <w:lang w:val="en-GB"/>
        </w:rPr>
        <w:t>1</w:t>
      </w:r>
      <w:r w:rsidR="00F37EDE">
        <w:rPr>
          <w:rFonts w:ascii="Verdana" w:hAnsi="Verdana" w:cs="Arial"/>
          <w:sz w:val="22"/>
          <w:szCs w:val="22"/>
          <w:lang w:val="en-GB"/>
        </w:rPr>
        <w:t>4</w:t>
      </w:r>
      <w:r w:rsidR="00A76236" w:rsidRPr="008F4FC2">
        <w:rPr>
          <w:rFonts w:ascii="Verdana" w:hAnsi="Verdana" w:cs="Arial"/>
          <w:sz w:val="22"/>
          <w:szCs w:val="22"/>
          <w:lang w:val="en-GB"/>
        </w:rPr>
        <w:t xml:space="preserve">. </w:t>
      </w:r>
      <w:r w:rsidR="00135955">
        <w:rPr>
          <w:rFonts w:ascii="Verdana" w:hAnsi="Verdana" w:cs="Arial"/>
          <w:sz w:val="22"/>
          <w:szCs w:val="22"/>
          <w:lang w:val="en-GB"/>
        </w:rPr>
        <w:t>The training envisage the participation of 3 representative for each of IGAD member states plus Malawi</w:t>
      </w:r>
      <w:r w:rsidR="00CE7331">
        <w:rPr>
          <w:rFonts w:ascii="Verdana" w:hAnsi="Verdana" w:cs="Arial"/>
          <w:sz w:val="22"/>
          <w:szCs w:val="22"/>
          <w:lang w:val="en-GB"/>
        </w:rPr>
        <w:t xml:space="preserve">, </w:t>
      </w:r>
      <w:r w:rsidR="00135955">
        <w:rPr>
          <w:rFonts w:ascii="Verdana" w:hAnsi="Verdana" w:cs="Arial"/>
          <w:sz w:val="22"/>
          <w:szCs w:val="22"/>
          <w:lang w:val="en-GB"/>
        </w:rPr>
        <w:t>Mozambique</w:t>
      </w:r>
      <w:r w:rsidR="00CE7331" w:rsidRPr="00CE7331">
        <w:rPr>
          <w:rFonts w:ascii="Verdana" w:hAnsi="Verdana" w:cs="Arial"/>
          <w:sz w:val="22"/>
          <w:szCs w:val="22"/>
          <w:lang w:val="en-GB"/>
        </w:rPr>
        <w:t xml:space="preserve"> </w:t>
      </w:r>
      <w:r w:rsidR="00CE7331">
        <w:rPr>
          <w:rFonts w:ascii="Verdana" w:hAnsi="Verdana" w:cs="Arial"/>
          <w:sz w:val="22"/>
          <w:szCs w:val="22"/>
          <w:lang w:val="en-GB"/>
        </w:rPr>
        <w:t xml:space="preserve">Uniter Republic of Tanzania. The 3 </w:t>
      </w:r>
      <w:proofErr w:type="gramStart"/>
      <w:r w:rsidR="00CE7331">
        <w:rPr>
          <w:rFonts w:ascii="Verdana" w:hAnsi="Verdana" w:cs="Arial"/>
          <w:sz w:val="22"/>
          <w:szCs w:val="22"/>
          <w:lang w:val="en-GB"/>
        </w:rPr>
        <w:t>representative</w:t>
      </w:r>
      <w:proofErr w:type="gramEnd"/>
      <w:r w:rsidR="00CE7331">
        <w:rPr>
          <w:rFonts w:ascii="Verdana" w:hAnsi="Verdana" w:cs="Arial"/>
          <w:sz w:val="22"/>
          <w:szCs w:val="22"/>
          <w:lang w:val="en-GB"/>
        </w:rPr>
        <w:t xml:space="preserve"> </w:t>
      </w:r>
      <w:r w:rsidR="00BF7330">
        <w:rPr>
          <w:rFonts w:ascii="Verdana" w:hAnsi="Verdana" w:cs="Arial"/>
          <w:sz w:val="22"/>
          <w:szCs w:val="22"/>
          <w:lang w:val="en-GB"/>
        </w:rPr>
        <w:t xml:space="preserve">MUST </w:t>
      </w:r>
      <w:r w:rsidR="00CE7331">
        <w:rPr>
          <w:rFonts w:ascii="Verdana" w:hAnsi="Verdana" w:cs="Arial"/>
          <w:sz w:val="22"/>
          <w:szCs w:val="22"/>
          <w:lang w:val="en-GB"/>
        </w:rPr>
        <w:t>belong to the following institutions:</w:t>
      </w:r>
    </w:p>
    <w:p w14:paraId="6CDE5878" w14:textId="77777777" w:rsidR="00CE7331" w:rsidRDefault="00CE7331" w:rsidP="00CE7331">
      <w:pPr>
        <w:pStyle w:val="ListParagraph"/>
        <w:numPr>
          <w:ilvl w:val="0"/>
          <w:numId w:val="13"/>
        </w:numPr>
        <w:spacing w:before="240" w:after="120" w:line="276" w:lineRule="auto"/>
        <w:rPr>
          <w:rFonts w:ascii="Verdana" w:hAnsi="Verdana" w:cs="Arial"/>
          <w:sz w:val="22"/>
          <w:szCs w:val="22"/>
          <w:lang w:val="en-GB"/>
        </w:rPr>
      </w:pPr>
      <w:r w:rsidRPr="00CE7331">
        <w:rPr>
          <w:rFonts w:ascii="Verdana" w:hAnsi="Verdana" w:cs="Arial"/>
          <w:sz w:val="22"/>
          <w:szCs w:val="22"/>
          <w:lang w:val="en-GB"/>
        </w:rPr>
        <w:t>Disaster Risk Management Authorities</w:t>
      </w:r>
    </w:p>
    <w:p w14:paraId="4DBB2222" w14:textId="77777777" w:rsidR="00CE7331" w:rsidRDefault="00CE7331" w:rsidP="00CE7331">
      <w:pPr>
        <w:pStyle w:val="ListParagraph"/>
        <w:numPr>
          <w:ilvl w:val="0"/>
          <w:numId w:val="13"/>
        </w:numPr>
        <w:spacing w:before="240" w:after="120" w:line="276" w:lineRule="auto"/>
        <w:rPr>
          <w:rFonts w:ascii="Verdana" w:hAnsi="Verdana" w:cs="Arial"/>
          <w:sz w:val="22"/>
          <w:szCs w:val="22"/>
          <w:lang w:val="en-GB"/>
        </w:rPr>
      </w:pPr>
      <w:r w:rsidRPr="00CE7331">
        <w:rPr>
          <w:rFonts w:ascii="Verdana" w:hAnsi="Verdana" w:cs="Arial"/>
          <w:sz w:val="22"/>
          <w:szCs w:val="22"/>
          <w:lang w:val="en-GB"/>
        </w:rPr>
        <w:t>Meteorological Services</w:t>
      </w:r>
    </w:p>
    <w:p w14:paraId="369CBCA1" w14:textId="3B7C8EB5" w:rsidR="00CE7331" w:rsidRDefault="00CE7331" w:rsidP="00CE7331">
      <w:pPr>
        <w:pStyle w:val="ListParagraph"/>
        <w:numPr>
          <w:ilvl w:val="0"/>
          <w:numId w:val="13"/>
        </w:numPr>
        <w:spacing w:before="240" w:after="120" w:line="276" w:lineRule="auto"/>
        <w:rPr>
          <w:rFonts w:ascii="Verdana" w:hAnsi="Verdana" w:cs="Arial"/>
          <w:sz w:val="22"/>
          <w:szCs w:val="22"/>
          <w:lang w:val="en-GB"/>
        </w:rPr>
      </w:pPr>
      <w:r w:rsidRPr="00CE7331">
        <w:rPr>
          <w:rFonts w:ascii="Verdana" w:hAnsi="Verdana" w:cs="Arial"/>
          <w:sz w:val="22"/>
          <w:szCs w:val="22"/>
          <w:lang w:val="en-GB"/>
        </w:rPr>
        <w:t xml:space="preserve">Hydrological Services. </w:t>
      </w:r>
    </w:p>
    <w:p w14:paraId="5D4D63DF" w14:textId="3FEC2A32" w:rsidR="00C5713D" w:rsidRPr="008F4FC2" w:rsidRDefault="00CE7331" w:rsidP="00CE7331">
      <w:pPr>
        <w:spacing w:before="240" w:after="120" w:line="276" w:lineRule="auto"/>
        <w:rPr>
          <w:rFonts w:ascii="Verdana" w:hAnsi="Verdana" w:cs="Arial"/>
          <w:color w:val="000000"/>
          <w:sz w:val="22"/>
          <w:szCs w:val="22"/>
        </w:rPr>
      </w:pPr>
      <w:r>
        <w:rPr>
          <w:rFonts w:ascii="Verdana" w:hAnsi="Verdana" w:cs="Arial"/>
          <w:sz w:val="22"/>
          <w:szCs w:val="22"/>
          <w:lang w:val="en-GB"/>
        </w:rPr>
        <w:t xml:space="preserve">Moreover, participant should satisfy the </w:t>
      </w:r>
      <w:r w:rsidR="00D15A1B" w:rsidRPr="008F4FC2">
        <w:rPr>
          <w:rFonts w:ascii="Verdana" w:hAnsi="Verdana" w:cs="Arial"/>
          <w:sz w:val="22"/>
          <w:szCs w:val="22"/>
          <w:lang w:val="en-GB"/>
        </w:rPr>
        <w:t>following</w:t>
      </w:r>
      <w:r w:rsidR="00AC6CD1" w:rsidRPr="008F4FC2">
        <w:rPr>
          <w:rFonts w:ascii="Verdana" w:hAnsi="Verdana" w:cs="Arial"/>
          <w:sz w:val="22"/>
          <w:szCs w:val="22"/>
          <w:lang w:val="en-GB"/>
        </w:rPr>
        <w:t xml:space="preserve"> </w:t>
      </w:r>
      <w:r w:rsidR="009A0588" w:rsidRPr="008F4FC2">
        <w:rPr>
          <w:rFonts w:ascii="Verdana" w:hAnsi="Verdana" w:cs="Arial"/>
          <w:sz w:val="22"/>
          <w:szCs w:val="22"/>
          <w:lang w:val="en-GB"/>
        </w:rPr>
        <w:t>criteria</w:t>
      </w:r>
      <w:r w:rsidR="00AC6CD1" w:rsidRPr="008F4FC2">
        <w:rPr>
          <w:rFonts w:ascii="Verdana" w:hAnsi="Verdana" w:cs="Arial"/>
          <w:sz w:val="22"/>
          <w:szCs w:val="22"/>
          <w:lang w:val="en-GB"/>
        </w:rPr>
        <w:t xml:space="preserve"> (in no particular order of priority</w:t>
      </w:r>
      <w:proofErr w:type="gramStart"/>
      <w:r w:rsidR="00AC6CD1" w:rsidRPr="008F4FC2">
        <w:rPr>
          <w:rFonts w:ascii="Verdana" w:hAnsi="Verdana" w:cs="Arial"/>
          <w:sz w:val="22"/>
          <w:szCs w:val="22"/>
          <w:lang w:val="en-GB"/>
        </w:rPr>
        <w:t xml:space="preserve">) </w:t>
      </w:r>
      <w:r w:rsidR="00D15A1B" w:rsidRPr="008F4FC2">
        <w:rPr>
          <w:rFonts w:ascii="Verdana" w:hAnsi="Verdana" w:cs="Arial"/>
          <w:sz w:val="22"/>
          <w:szCs w:val="22"/>
          <w:lang w:val="en-GB"/>
        </w:rPr>
        <w:t>:</w:t>
      </w:r>
      <w:proofErr w:type="gramEnd"/>
    </w:p>
    <w:p w14:paraId="20938760" w14:textId="34334326" w:rsidR="00870AE9" w:rsidRPr="00870AE9" w:rsidRDefault="00870AE9" w:rsidP="00A02C4E">
      <w:pPr>
        <w:pStyle w:val="ListParagraph"/>
        <w:numPr>
          <w:ilvl w:val="0"/>
          <w:numId w:val="1"/>
        </w:numPr>
        <w:autoSpaceDE w:val="0"/>
        <w:autoSpaceDN w:val="0"/>
        <w:adjustRightInd w:val="0"/>
        <w:spacing w:before="240" w:after="120" w:line="276" w:lineRule="auto"/>
        <w:rPr>
          <w:rFonts w:ascii="Verdana" w:hAnsi="Verdana" w:cs="Arial"/>
          <w:i/>
          <w:color w:val="000000"/>
          <w:sz w:val="22"/>
          <w:szCs w:val="22"/>
        </w:rPr>
      </w:pPr>
      <w:r>
        <w:rPr>
          <w:rFonts w:ascii="Verdana" w:hAnsi="Verdana" w:cs="Arial"/>
          <w:color w:val="000000"/>
          <w:sz w:val="22"/>
          <w:szCs w:val="22"/>
        </w:rPr>
        <w:lastRenderedPageBreak/>
        <w:t>Senior officer in DRR institutions</w:t>
      </w:r>
    </w:p>
    <w:p w14:paraId="7CFD4118" w14:textId="7CECEA21" w:rsidR="009C2C8F" w:rsidRPr="008F4FC2" w:rsidRDefault="00A63F71" w:rsidP="00A02C4E">
      <w:pPr>
        <w:pStyle w:val="ListParagraph"/>
        <w:numPr>
          <w:ilvl w:val="0"/>
          <w:numId w:val="1"/>
        </w:numPr>
        <w:autoSpaceDE w:val="0"/>
        <w:autoSpaceDN w:val="0"/>
        <w:adjustRightInd w:val="0"/>
        <w:spacing w:before="240" w:after="120" w:line="276" w:lineRule="auto"/>
        <w:rPr>
          <w:rFonts w:ascii="Verdana" w:hAnsi="Verdana" w:cs="Arial"/>
          <w:i/>
          <w:color w:val="000000"/>
          <w:sz w:val="22"/>
          <w:szCs w:val="22"/>
        </w:rPr>
      </w:pPr>
      <w:r w:rsidRPr="008F4FC2">
        <w:rPr>
          <w:rFonts w:ascii="Verdana" w:hAnsi="Verdana" w:cs="Arial"/>
          <w:color w:val="000000"/>
          <w:sz w:val="22"/>
          <w:szCs w:val="22"/>
        </w:rPr>
        <w:t>Subject matter knowl</w:t>
      </w:r>
      <w:r w:rsidR="00A76236" w:rsidRPr="008F4FC2">
        <w:rPr>
          <w:rFonts w:ascii="Verdana" w:hAnsi="Verdana" w:cs="Arial"/>
          <w:color w:val="000000"/>
          <w:sz w:val="22"/>
          <w:szCs w:val="22"/>
        </w:rPr>
        <w:t>edge in an area releva</w:t>
      </w:r>
      <w:r w:rsidR="00BC41AB" w:rsidRPr="008F4FC2">
        <w:rPr>
          <w:rFonts w:ascii="Verdana" w:hAnsi="Verdana" w:cs="Arial"/>
          <w:color w:val="000000"/>
          <w:sz w:val="22"/>
          <w:szCs w:val="22"/>
        </w:rPr>
        <w:t xml:space="preserve">nt to </w:t>
      </w:r>
      <w:r w:rsidR="00BF7330">
        <w:rPr>
          <w:rFonts w:ascii="Verdana" w:hAnsi="Verdana" w:cs="Arial"/>
          <w:color w:val="000000"/>
          <w:sz w:val="22"/>
          <w:szCs w:val="22"/>
        </w:rPr>
        <w:t xml:space="preserve">this </w:t>
      </w:r>
      <w:r w:rsidR="00CE7331">
        <w:rPr>
          <w:rFonts w:ascii="Verdana" w:hAnsi="Verdana" w:cs="Arial"/>
          <w:color w:val="000000"/>
          <w:sz w:val="22"/>
          <w:szCs w:val="22"/>
        </w:rPr>
        <w:t>training</w:t>
      </w:r>
    </w:p>
    <w:p w14:paraId="1AB722D1" w14:textId="43652CE7" w:rsidR="00DD0535" w:rsidRPr="008F4FC2" w:rsidRDefault="009C4CDD" w:rsidP="00A02C4E">
      <w:pPr>
        <w:pStyle w:val="ListParagraph"/>
        <w:numPr>
          <w:ilvl w:val="0"/>
          <w:numId w:val="1"/>
        </w:numPr>
        <w:autoSpaceDE w:val="0"/>
        <w:autoSpaceDN w:val="0"/>
        <w:adjustRightInd w:val="0"/>
        <w:spacing w:before="240" w:after="120" w:line="276" w:lineRule="auto"/>
        <w:rPr>
          <w:rFonts w:ascii="Verdana" w:hAnsi="Verdana" w:cs="Arial"/>
          <w:color w:val="000000"/>
          <w:sz w:val="22"/>
          <w:szCs w:val="22"/>
        </w:rPr>
      </w:pPr>
      <w:r>
        <w:rPr>
          <w:rFonts w:ascii="Verdana" w:hAnsi="Verdana" w:cs="Arial"/>
          <w:color w:val="000000"/>
          <w:sz w:val="22"/>
          <w:szCs w:val="22"/>
        </w:rPr>
        <w:t>A</w:t>
      </w:r>
      <w:r w:rsidR="005D25E3" w:rsidRPr="008F4FC2">
        <w:rPr>
          <w:rFonts w:ascii="Verdana" w:hAnsi="Verdana" w:cs="Arial"/>
          <w:color w:val="000000"/>
          <w:sz w:val="22"/>
          <w:szCs w:val="22"/>
        </w:rPr>
        <w:t xml:space="preserve">ppropriate </w:t>
      </w:r>
      <w:r w:rsidR="00DD0535" w:rsidRPr="008F4FC2">
        <w:rPr>
          <w:rFonts w:ascii="Verdana" w:hAnsi="Verdana" w:cs="Arial"/>
          <w:color w:val="000000"/>
          <w:sz w:val="22"/>
          <w:szCs w:val="22"/>
        </w:rPr>
        <w:t>(</w:t>
      </w:r>
      <w:r>
        <w:rPr>
          <w:rFonts w:ascii="Verdana" w:hAnsi="Verdana" w:cs="Arial"/>
          <w:color w:val="000000"/>
          <w:sz w:val="22"/>
          <w:szCs w:val="22"/>
        </w:rPr>
        <w:t>10</w:t>
      </w:r>
      <w:r w:rsidR="00DD0535" w:rsidRPr="008F4FC2">
        <w:rPr>
          <w:rFonts w:ascii="Verdana" w:hAnsi="Verdana" w:cs="Arial"/>
          <w:color w:val="000000"/>
          <w:sz w:val="22"/>
          <w:szCs w:val="22"/>
        </w:rPr>
        <w:t xml:space="preserve">years +) </w:t>
      </w:r>
      <w:r w:rsidR="005D25E3" w:rsidRPr="008F4FC2">
        <w:rPr>
          <w:rFonts w:ascii="Verdana" w:hAnsi="Verdana" w:cs="Arial"/>
          <w:color w:val="000000"/>
          <w:sz w:val="22"/>
          <w:szCs w:val="22"/>
        </w:rPr>
        <w:t xml:space="preserve">level of years in the professional </w:t>
      </w:r>
      <w:r w:rsidR="00DD0535" w:rsidRPr="008F4FC2">
        <w:rPr>
          <w:rFonts w:ascii="Verdana" w:hAnsi="Verdana" w:cs="Arial"/>
          <w:color w:val="000000"/>
          <w:sz w:val="22"/>
          <w:szCs w:val="22"/>
        </w:rPr>
        <w:t>DRR</w:t>
      </w:r>
      <w:r w:rsidR="00CE7331">
        <w:rPr>
          <w:rFonts w:ascii="Verdana" w:hAnsi="Verdana" w:cs="Arial"/>
          <w:color w:val="000000"/>
          <w:sz w:val="22"/>
          <w:szCs w:val="22"/>
        </w:rPr>
        <w:t xml:space="preserve"> or EWS</w:t>
      </w:r>
      <w:r w:rsidR="00DD0535" w:rsidRPr="008F4FC2">
        <w:rPr>
          <w:rFonts w:ascii="Verdana" w:hAnsi="Verdana" w:cs="Arial"/>
          <w:color w:val="000000"/>
          <w:sz w:val="22"/>
          <w:szCs w:val="22"/>
        </w:rPr>
        <w:t xml:space="preserve"> </w:t>
      </w:r>
      <w:r w:rsidR="005D25E3" w:rsidRPr="008F4FC2">
        <w:rPr>
          <w:rFonts w:ascii="Verdana" w:hAnsi="Verdana" w:cs="Arial"/>
          <w:color w:val="000000"/>
          <w:sz w:val="22"/>
          <w:szCs w:val="22"/>
        </w:rPr>
        <w:t xml:space="preserve">sector or related </w:t>
      </w:r>
      <w:r w:rsidR="00DD0535" w:rsidRPr="008F4FC2">
        <w:rPr>
          <w:rFonts w:ascii="Verdana" w:hAnsi="Verdana" w:cs="Arial"/>
          <w:color w:val="000000"/>
          <w:sz w:val="22"/>
          <w:szCs w:val="22"/>
        </w:rPr>
        <w:t xml:space="preserve">sectors. </w:t>
      </w:r>
    </w:p>
    <w:p w14:paraId="7EBF7161" w14:textId="05758922" w:rsidR="0001708D" w:rsidRPr="008F4FC2" w:rsidRDefault="00BF7330" w:rsidP="00A02C4E">
      <w:pPr>
        <w:pStyle w:val="ListParagraph"/>
        <w:numPr>
          <w:ilvl w:val="0"/>
          <w:numId w:val="1"/>
        </w:numPr>
        <w:autoSpaceDE w:val="0"/>
        <w:autoSpaceDN w:val="0"/>
        <w:adjustRightInd w:val="0"/>
        <w:spacing w:before="240" w:after="120" w:line="276" w:lineRule="auto"/>
        <w:rPr>
          <w:rFonts w:ascii="Verdana" w:hAnsi="Verdana" w:cs="Arial"/>
          <w:i/>
          <w:color w:val="000000"/>
          <w:sz w:val="22"/>
          <w:szCs w:val="22"/>
        </w:rPr>
      </w:pPr>
      <w:r>
        <w:rPr>
          <w:rFonts w:ascii="Verdana" w:hAnsi="Verdana" w:cs="Arial"/>
          <w:color w:val="000000"/>
          <w:sz w:val="22"/>
          <w:szCs w:val="22"/>
        </w:rPr>
        <w:t>have a key</w:t>
      </w:r>
      <w:r w:rsidRPr="008F4FC2">
        <w:rPr>
          <w:rFonts w:ascii="Verdana" w:hAnsi="Verdana" w:cs="Arial"/>
          <w:color w:val="000000"/>
          <w:sz w:val="22"/>
          <w:szCs w:val="22"/>
        </w:rPr>
        <w:t xml:space="preserve"> </w:t>
      </w:r>
      <w:r w:rsidR="00AC6CD1" w:rsidRPr="008F4FC2">
        <w:rPr>
          <w:rFonts w:ascii="Verdana" w:hAnsi="Verdana" w:cs="Arial"/>
          <w:color w:val="000000"/>
          <w:sz w:val="22"/>
          <w:szCs w:val="22"/>
        </w:rPr>
        <w:t xml:space="preserve">roles and responsibilities </w:t>
      </w:r>
      <w:r w:rsidR="00252EAB" w:rsidRPr="008F4FC2">
        <w:rPr>
          <w:rFonts w:ascii="Verdana" w:hAnsi="Verdana" w:cs="Arial"/>
          <w:color w:val="000000"/>
          <w:sz w:val="22"/>
          <w:szCs w:val="22"/>
        </w:rPr>
        <w:t>with</w:t>
      </w:r>
      <w:r w:rsidR="00AC6CD1" w:rsidRPr="008F4FC2">
        <w:rPr>
          <w:rFonts w:ascii="Verdana" w:hAnsi="Verdana" w:cs="Arial"/>
          <w:color w:val="000000"/>
          <w:sz w:val="22"/>
          <w:szCs w:val="22"/>
        </w:rPr>
        <w:t>in</w:t>
      </w:r>
      <w:r w:rsidR="0001708D" w:rsidRPr="008F4FC2">
        <w:rPr>
          <w:rFonts w:ascii="Verdana" w:hAnsi="Verdana" w:cs="Arial"/>
          <w:color w:val="000000"/>
          <w:sz w:val="22"/>
          <w:szCs w:val="22"/>
        </w:rPr>
        <w:t xml:space="preserve"> the institutions listed above</w:t>
      </w:r>
      <w:r>
        <w:rPr>
          <w:rFonts w:ascii="Verdana" w:hAnsi="Verdana" w:cs="Arial"/>
          <w:color w:val="000000"/>
          <w:sz w:val="22"/>
          <w:szCs w:val="22"/>
        </w:rPr>
        <w:t xml:space="preserve"> for conducting early warnings</w:t>
      </w:r>
      <w:r w:rsidR="00AC6CD1" w:rsidRPr="008F4FC2">
        <w:rPr>
          <w:rFonts w:ascii="Verdana" w:hAnsi="Verdana" w:cs="Arial"/>
          <w:color w:val="000000"/>
          <w:sz w:val="22"/>
          <w:szCs w:val="22"/>
        </w:rPr>
        <w:t>.</w:t>
      </w:r>
    </w:p>
    <w:p w14:paraId="116DA50E" w14:textId="5B79FFA8" w:rsidR="0001708D" w:rsidRPr="008F4FC2" w:rsidRDefault="00F46AE2" w:rsidP="00A02C4E">
      <w:pPr>
        <w:pStyle w:val="ListParagraph"/>
        <w:numPr>
          <w:ilvl w:val="0"/>
          <w:numId w:val="1"/>
        </w:numPr>
        <w:autoSpaceDE w:val="0"/>
        <w:autoSpaceDN w:val="0"/>
        <w:adjustRightInd w:val="0"/>
        <w:spacing w:before="240" w:after="120" w:line="276" w:lineRule="auto"/>
        <w:rPr>
          <w:rFonts w:ascii="Verdana" w:hAnsi="Verdana" w:cs="Arial"/>
          <w:sz w:val="22"/>
          <w:szCs w:val="22"/>
          <w:lang w:val="en-GB"/>
        </w:rPr>
      </w:pPr>
      <w:r w:rsidRPr="008F4FC2">
        <w:rPr>
          <w:rFonts w:ascii="Verdana" w:hAnsi="Verdana" w:cs="Arial"/>
          <w:color w:val="000000"/>
          <w:sz w:val="22"/>
          <w:szCs w:val="22"/>
        </w:rPr>
        <w:t>L</w:t>
      </w:r>
      <w:r w:rsidR="00ED02ED" w:rsidRPr="008F4FC2">
        <w:rPr>
          <w:rFonts w:ascii="Verdana" w:hAnsi="Verdana" w:cs="Arial"/>
          <w:color w:val="000000"/>
          <w:sz w:val="22"/>
          <w:szCs w:val="22"/>
        </w:rPr>
        <w:t>ikelihood of</w:t>
      </w:r>
      <w:r w:rsidR="00D37C6E" w:rsidRPr="008F4FC2">
        <w:rPr>
          <w:rFonts w:ascii="Verdana" w:hAnsi="Verdana" w:cs="Arial"/>
          <w:color w:val="000000"/>
          <w:sz w:val="22"/>
          <w:szCs w:val="22"/>
        </w:rPr>
        <w:t xml:space="preserve"> </w:t>
      </w:r>
      <w:r w:rsidR="00BC41AB" w:rsidRPr="008F4FC2">
        <w:rPr>
          <w:rFonts w:ascii="Verdana" w:hAnsi="Verdana" w:cs="Arial"/>
          <w:color w:val="000000"/>
          <w:sz w:val="22"/>
          <w:szCs w:val="22"/>
        </w:rPr>
        <w:t xml:space="preserve">being involved </w:t>
      </w:r>
      <w:r w:rsidR="00AC6CD1" w:rsidRPr="008F4FC2">
        <w:rPr>
          <w:rFonts w:ascii="Verdana" w:hAnsi="Verdana" w:cs="Arial"/>
          <w:color w:val="000000"/>
          <w:sz w:val="22"/>
          <w:szCs w:val="22"/>
        </w:rPr>
        <w:t>in</w:t>
      </w:r>
      <w:r w:rsidR="00870AE9">
        <w:rPr>
          <w:rFonts w:ascii="Verdana" w:hAnsi="Verdana" w:cs="Arial"/>
          <w:color w:val="000000"/>
          <w:sz w:val="22"/>
          <w:szCs w:val="22"/>
        </w:rPr>
        <w:t xml:space="preserve"> EWS</w:t>
      </w:r>
      <w:r w:rsidR="00AC6CD1" w:rsidRPr="008F4FC2">
        <w:rPr>
          <w:rFonts w:ascii="Verdana" w:hAnsi="Verdana" w:cs="Arial"/>
          <w:color w:val="000000"/>
          <w:sz w:val="22"/>
          <w:szCs w:val="22"/>
        </w:rPr>
        <w:t xml:space="preserve"> project</w:t>
      </w:r>
      <w:r w:rsidR="00870AE9">
        <w:rPr>
          <w:rFonts w:ascii="Verdana" w:hAnsi="Verdana" w:cs="Arial"/>
          <w:color w:val="000000"/>
          <w:sz w:val="22"/>
          <w:szCs w:val="22"/>
        </w:rPr>
        <w:t>s</w:t>
      </w:r>
      <w:r w:rsidR="00AC6CD1" w:rsidRPr="008F4FC2">
        <w:rPr>
          <w:rFonts w:ascii="Verdana" w:hAnsi="Verdana" w:cs="Arial"/>
          <w:color w:val="000000"/>
          <w:sz w:val="22"/>
          <w:szCs w:val="22"/>
        </w:rPr>
        <w:t xml:space="preserve"> as it progresses and </w:t>
      </w:r>
      <w:r w:rsidR="0001708D" w:rsidRPr="008F4FC2">
        <w:rPr>
          <w:rFonts w:ascii="Verdana" w:hAnsi="Verdana" w:cs="Arial"/>
          <w:color w:val="000000"/>
          <w:sz w:val="22"/>
          <w:szCs w:val="22"/>
        </w:rPr>
        <w:t xml:space="preserve">with sharing national information with </w:t>
      </w:r>
      <w:r w:rsidR="00375FF8">
        <w:rPr>
          <w:rFonts w:ascii="Verdana" w:hAnsi="Verdana" w:cs="Arial"/>
          <w:color w:val="000000"/>
          <w:sz w:val="22"/>
          <w:szCs w:val="22"/>
        </w:rPr>
        <w:t>other stakeholders</w:t>
      </w:r>
    </w:p>
    <w:p w14:paraId="3661C5A8" w14:textId="5AB18C81" w:rsidR="00B82875" w:rsidRPr="008F4FC2" w:rsidRDefault="00AC6CD1" w:rsidP="00A02C4E">
      <w:pPr>
        <w:pStyle w:val="ListParagraph"/>
        <w:numPr>
          <w:ilvl w:val="0"/>
          <w:numId w:val="1"/>
        </w:numPr>
        <w:autoSpaceDE w:val="0"/>
        <w:autoSpaceDN w:val="0"/>
        <w:adjustRightInd w:val="0"/>
        <w:spacing w:before="240" w:after="120" w:line="276" w:lineRule="auto"/>
        <w:rPr>
          <w:rFonts w:ascii="Verdana" w:hAnsi="Verdana" w:cs="Arial"/>
          <w:sz w:val="22"/>
          <w:szCs w:val="22"/>
          <w:lang w:val="en-GB"/>
        </w:rPr>
      </w:pPr>
      <w:r w:rsidRPr="008F4FC2">
        <w:rPr>
          <w:rFonts w:ascii="Verdana" w:hAnsi="Verdana" w:cs="Arial"/>
          <w:color w:val="000000"/>
          <w:sz w:val="22"/>
          <w:szCs w:val="22"/>
        </w:rPr>
        <w:t>Strong participation of w</w:t>
      </w:r>
      <w:r w:rsidR="00B82875" w:rsidRPr="008F4FC2">
        <w:rPr>
          <w:rFonts w:ascii="Verdana" w:hAnsi="Verdana" w:cs="Arial"/>
          <w:color w:val="000000"/>
          <w:sz w:val="22"/>
          <w:szCs w:val="22"/>
        </w:rPr>
        <w:t xml:space="preserve">omen </w:t>
      </w:r>
      <w:r w:rsidR="00BF7330">
        <w:rPr>
          <w:rFonts w:ascii="Verdana" w:hAnsi="Verdana" w:cs="Arial"/>
          <w:color w:val="000000"/>
          <w:sz w:val="22"/>
          <w:szCs w:val="22"/>
        </w:rPr>
        <w:t xml:space="preserve">for them to play </w:t>
      </w:r>
      <w:r w:rsidRPr="008F4FC2">
        <w:rPr>
          <w:rFonts w:ascii="Verdana" w:hAnsi="Verdana" w:cs="Arial"/>
          <w:color w:val="000000"/>
          <w:sz w:val="22"/>
          <w:szCs w:val="22"/>
        </w:rPr>
        <w:t xml:space="preserve">key role in delivering DRR risk solutions and initiatives. </w:t>
      </w:r>
      <w:r w:rsidR="00B82875" w:rsidRPr="008F4FC2">
        <w:rPr>
          <w:rFonts w:ascii="Verdana" w:hAnsi="Verdana" w:cs="Arial"/>
          <w:color w:val="000000"/>
          <w:sz w:val="22"/>
          <w:szCs w:val="22"/>
        </w:rPr>
        <w:t>roles in DRR in most countries</w:t>
      </w:r>
    </w:p>
    <w:p w14:paraId="10D8DE7E" w14:textId="77777777" w:rsidR="00C57E8F" w:rsidRDefault="00155AC8" w:rsidP="008E5773">
      <w:pPr>
        <w:spacing w:before="240" w:after="120" w:line="276" w:lineRule="auto"/>
        <w:rPr>
          <w:rFonts w:ascii="Verdana" w:hAnsi="Verdana" w:cs="Arial"/>
          <w:b/>
          <w:color w:val="FF0000"/>
          <w:sz w:val="22"/>
          <w:szCs w:val="22"/>
          <w:lang w:val="en-GB"/>
        </w:rPr>
      </w:pPr>
      <w:r w:rsidRPr="008F4FC2">
        <w:rPr>
          <w:rFonts w:ascii="Verdana" w:hAnsi="Verdana" w:cs="Arial"/>
          <w:sz w:val="22"/>
          <w:szCs w:val="22"/>
          <w:lang w:val="en-GB"/>
        </w:rPr>
        <w:t>11</w:t>
      </w:r>
      <w:r w:rsidR="004A6E74" w:rsidRPr="008F4FC2">
        <w:rPr>
          <w:rFonts w:ascii="Verdana" w:hAnsi="Verdana" w:cs="Arial"/>
          <w:sz w:val="22"/>
          <w:szCs w:val="22"/>
          <w:lang w:val="en-GB"/>
        </w:rPr>
        <w:t xml:space="preserve">. </w:t>
      </w:r>
      <w:r w:rsidR="00797944" w:rsidRPr="008F4FC2">
        <w:rPr>
          <w:rFonts w:ascii="Verdana" w:hAnsi="Verdana" w:cs="Arial"/>
          <w:sz w:val="22"/>
          <w:szCs w:val="22"/>
          <w:lang w:val="en-GB"/>
        </w:rPr>
        <w:t>Where appropriate, candidates may also be invited from partner orga</w:t>
      </w:r>
      <w:r w:rsidR="004A6E74" w:rsidRPr="008F4FC2">
        <w:rPr>
          <w:rFonts w:ascii="Verdana" w:hAnsi="Verdana" w:cs="Arial"/>
          <w:sz w:val="22"/>
          <w:szCs w:val="22"/>
          <w:lang w:val="en-GB"/>
        </w:rPr>
        <w:t>nisations and networks.</w:t>
      </w:r>
      <w:r w:rsidR="00797944" w:rsidRPr="008F4FC2">
        <w:rPr>
          <w:rFonts w:ascii="Verdana" w:hAnsi="Verdana" w:cs="Arial"/>
          <w:sz w:val="22"/>
          <w:szCs w:val="22"/>
          <w:lang w:val="en-GB"/>
        </w:rPr>
        <w:t xml:space="preserve"> </w:t>
      </w:r>
      <w:r w:rsidR="002566FC" w:rsidRPr="008F4FC2">
        <w:rPr>
          <w:rFonts w:ascii="Verdana" w:hAnsi="Verdana" w:cs="Arial"/>
          <w:b/>
          <w:color w:val="FF0000"/>
          <w:sz w:val="22"/>
          <w:szCs w:val="22"/>
          <w:lang w:val="en-GB"/>
        </w:rPr>
        <w:t xml:space="preserve"> </w:t>
      </w:r>
    </w:p>
    <w:p w14:paraId="5703EC6A" w14:textId="54453D5A" w:rsidR="00A63593" w:rsidRPr="00FF5337" w:rsidRDefault="00A63593" w:rsidP="008E5773">
      <w:pPr>
        <w:spacing w:before="240" w:after="120" w:line="276" w:lineRule="auto"/>
        <w:rPr>
          <w:rFonts w:ascii="Verdana" w:hAnsi="Verdana"/>
          <w:b/>
          <w:bCs/>
        </w:rPr>
      </w:pPr>
      <w:r w:rsidRPr="00FF5337">
        <w:rPr>
          <w:rFonts w:ascii="Verdana" w:eastAsiaTheme="minorHAnsi" w:hAnsi="Verdana" w:cs="Arial"/>
          <w:b/>
          <w:bCs/>
          <w:color w:val="000000"/>
          <w:sz w:val="22"/>
          <w:szCs w:val="22"/>
        </w:rPr>
        <w:t>The winter academy is an event co-organized by the African Union Commission, IGAD-ICPAC, UNDRR, WMO and CIMA research foundation. Accordingly, UN rules and regulations apply for its organization</w:t>
      </w:r>
    </w:p>
    <w:p w14:paraId="0D41231C" w14:textId="6FE57B26" w:rsidR="001A766F" w:rsidRDefault="00190B42" w:rsidP="008E5773">
      <w:pPr>
        <w:autoSpaceDE w:val="0"/>
        <w:autoSpaceDN w:val="0"/>
        <w:adjustRightInd w:val="0"/>
        <w:spacing w:before="240" w:after="120" w:line="276" w:lineRule="auto"/>
        <w:rPr>
          <w:rFonts w:ascii="Verdana" w:hAnsi="Verdana" w:cs="Arial"/>
          <w:b/>
          <w:color w:val="4F81BD" w:themeColor="accent1"/>
          <w:lang w:val="en-GB"/>
        </w:rPr>
      </w:pPr>
      <w:r>
        <w:rPr>
          <w:rFonts w:ascii="Verdana" w:hAnsi="Verdana" w:cs="Arial"/>
          <w:b/>
          <w:color w:val="4F81BD" w:themeColor="accent1"/>
          <w:lang w:val="en-GB"/>
        </w:rPr>
        <w:t>Duration</w:t>
      </w:r>
    </w:p>
    <w:p w14:paraId="51B25A1D" w14:textId="309B65D1" w:rsidR="00190B42" w:rsidRDefault="00190B42" w:rsidP="008E5773">
      <w:pPr>
        <w:autoSpaceDE w:val="0"/>
        <w:autoSpaceDN w:val="0"/>
        <w:adjustRightInd w:val="0"/>
        <w:spacing w:before="240" w:after="120" w:line="276" w:lineRule="auto"/>
        <w:rPr>
          <w:rFonts w:ascii="Verdana" w:eastAsiaTheme="minorHAnsi" w:hAnsi="Verdana" w:cs="Arial"/>
          <w:color w:val="000000"/>
          <w:sz w:val="22"/>
          <w:szCs w:val="22"/>
        </w:rPr>
      </w:pPr>
      <w:r w:rsidRPr="009A3518">
        <w:rPr>
          <w:rFonts w:ascii="Verdana" w:eastAsiaTheme="minorHAnsi" w:hAnsi="Verdana" w:cs="Arial"/>
          <w:color w:val="000000"/>
          <w:sz w:val="22"/>
          <w:szCs w:val="22"/>
        </w:rPr>
        <w:t xml:space="preserve">The </w:t>
      </w:r>
      <w:r w:rsidR="00550916">
        <w:rPr>
          <w:rFonts w:ascii="Verdana" w:eastAsiaTheme="minorHAnsi" w:hAnsi="Verdana" w:cs="Arial"/>
          <w:color w:val="000000"/>
          <w:sz w:val="22"/>
          <w:szCs w:val="22"/>
        </w:rPr>
        <w:t>Training Academy</w:t>
      </w:r>
      <w:r>
        <w:rPr>
          <w:rFonts w:ascii="Verdana" w:eastAsiaTheme="minorHAnsi" w:hAnsi="Verdana" w:cs="Arial"/>
          <w:color w:val="000000"/>
          <w:sz w:val="22"/>
          <w:szCs w:val="22"/>
        </w:rPr>
        <w:t xml:space="preserve"> is planned to be residential for all participants, with a duration of </w:t>
      </w:r>
      <w:r w:rsidR="007203D9">
        <w:rPr>
          <w:rFonts w:ascii="Verdana" w:eastAsiaTheme="minorHAnsi" w:hAnsi="Verdana" w:cs="Arial"/>
          <w:color w:val="000000"/>
          <w:sz w:val="22"/>
          <w:szCs w:val="22"/>
        </w:rPr>
        <w:t xml:space="preserve">4 </w:t>
      </w:r>
      <w:r>
        <w:rPr>
          <w:rFonts w:ascii="Verdana" w:eastAsiaTheme="minorHAnsi" w:hAnsi="Verdana" w:cs="Arial"/>
          <w:color w:val="000000"/>
          <w:sz w:val="22"/>
          <w:szCs w:val="22"/>
        </w:rPr>
        <w:t xml:space="preserve">days, </w:t>
      </w:r>
      <w:r w:rsidR="007203D9">
        <w:rPr>
          <w:rFonts w:ascii="Verdana" w:eastAsiaTheme="minorHAnsi" w:hAnsi="Verdana" w:cs="Arial"/>
          <w:color w:val="000000"/>
          <w:sz w:val="22"/>
          <w:szCs w:val="22"/>
        </w:rPr>
        <w:t>excluding travel</w:t>
      </w:r>
      <w:r>
        <w:rPr>
          <w:rFonts w:ascii="Verdana" w:eastAsiaTheme="minorHAnsi" w:hAnsi="Verdana" w:cs="Arial"/>
          <w:color w:val="000000"/>
          <w:sz w:val="22"/>
          <w:szCs w:val="22"/>
        </w:rPr>
        <w:t xml:space="preserve"> days.</w:t>
      </w:r>
    </w:p>
    <w:p w14:paraId="16ECA57E" w14:textId="62E11DD7" w:rsidR="001A766F" w:rsidRDefault="006302E9" w:rsidP="008E5773">
      <w:pPr>
        <w:tabs>
          <w:tab w:val="left" w:pos="7065"/>
          <w:tab w:val="right" w:leader="dot" w:pos="7938"/>
        </w:tabs>
        <w:spacing w:before="240" w:after="120" w:line="276" w:lineRule="auto"/>
        <w:rPr>
          <w:rFonts w:ascii="Verdana" w:hAnsi="Verdana" w:cs="Arial"/>
          <w:b/>
          <w:color w:val="4F81BD" w:themeColor="accent1"/>
          <w:lang w:val="en-GB"/>
        </w:rPr>
      </w:pPr>
      <w:r>
        <w:rPr>
          <w:rFonts w:ascii="Verdana" w:hAnsi="Verdana" w:cs="Arial"/>
          <w:b/>
          <w:color w:val="4F81BD" w:themeColor="accent1"/>
          <w:lang w:val="en-GB"/>
        </w:rPr>
        <w:t>Logistic Arrangements</w:t>
      </w:r>
      <w:r w:rsidR="00B9768C">
        <w:rPr>
          <w:rFonts w:ascii="Verdana" w:hAnsi="Verdana" w:cs="Arial"/>
          <w:b/>
          <w:color w:val="4F81BD" w:themeColor="accent1"/>
          <w:lang w:val="en-GB"/>
        </w:rPr>
        <w:t xml:space="preserve"> and Covid 19 Measures</w:t>
      </w:r>
    </w:p>
    <w:p w14:paraId="755C59B5" w14:textId="44315F25" w:rsidR="00E2403A" w:rsidRDefault="000C5EF8" w:rsidP="008E5773">
      <w:pPr>
        <w:autoSpaceDE w:val="0"/>
        <w:autoSpaceDN w:val="0"/>
        <w:adjustRightInd w:val="0"/>
        <w:spacing w:before="240" w:line="276" w:lineRule="auto"/>
        <w:jc w:val="left"/>
        <w:rPr>
          <w:rFonts w:ascii="Verdana" w:eastAsiaTheme="minorHAnsi" w:hAnsi="Verdana" w:cs="Arial"/>
          <w:color w:val="000000"/>
          <w:sz w:val="22"/>
          <w:szCs w:val="22"/>
        </w:rPr>
      </w:pPr>
      <w:r>
        <w:rPr>
          <w:rFonts w:ascii="Verdana" w:eastAsiaTheme="minorHAnsi" w:hAnsi="Verdana" w:cs="Arial"/>
          <w:color w:val="000000"/>
          <w:sz w:val="22"/>
          <w:szCs w:val="22"/>
        </w:rPr>
        <w:t>1</w:t>
      </w:r>
      <w:r w:rsidR="00E2403A">
        <w:rPr>
          <w:rFonts w:ascii="Verdana" w:eastAsiaTheme="minorHAnsi" w:hAnsi="Verdana" w:cs="Arial"/>
          <w:color w:val="000000"/>
          <w:sz w:val="22"/>
          <w:szCs w:val="22"/>
        </w:rPr>
        <w:t>3</w:t>
      </w:r>
      <w:r w:rsidR="00B9768C" w:rsidRPr="008F4FC2">
        <w:rPr>
          <w:rFonts w:ascii="Verdana" w:eastAsiaTheme="minorHAnsi" w:hAnsi="Verdana" w:cs="Arial"/>
          <w:color w:val="000000"/>
          <w:sz w:val="22"/>
          <w:szCs w:val="22"/>
        </w:rPr>
        <w:t xml:space="preserve">. </w:t>
      </w:r>
      <w:r w:rsidR="00B9768C">
        <w:rPr>
          <w:rFonts w:ascii="Verdana" w:eastAsiaTheme="minorHAnsi" w:hAnsi="Verdana" w:cs="Arial"/>
          <w:color w:val="000000"/>
          <w:sz w:val="22"/>
          <w:szCs w:val="22"/>
        </w:rPr>
        <w:t xml:space="preserve"> </w:t>
      </w:r>
      <w:r w:rsidR="009244B7">
        <w:rPr>
          <w:rFonts w:ascii="Verdana" w:eastAsiaTheme="minorHAnsi" w:hAnsi="Verdana" w:cs="Arial"/>
          <w:color w:val="000000"/>
          <w:sz w:val="22"/>
          <w:szCs w:val="22"/>
        </w:rPr>
        <w:t xml:space="preserve">The </w:t>
      </w:r>
      <w:r w:rsidR="00FF5337">
        <w:rPr>
          <w:rFonts w:ascii="Verdana" w:eastAsiaTheme="minorHAnsi" w:hAnsi="Verdana" w:cs="Arial"/>
          <w:color w:val="000000"/>
          <w:sz w:val="22"/>
          <w:szCs w:val="22"/>
        </w:rPr>
        <w:t xml:space="preserve">training </w:t>
      </w:r>
      <w:r w:rsidR="009244B7">
        <w:rPr>
          <w:rFonts w:ascii="Verdana" w:eastAsiaTheme="minorHAnsi" w:hAnsi="Verdana" w:cs="Arial"/>
          <w:color w:val="000000"/>
          <w:sz w:val="22"/>
          <w:szCs w:val="22"/>
        </w:rPr>
        <w:t xml:space="preserve">will be </w:t>
      </w:r>
      <w:r w:rsidR="007203D9">
        <w:rPr>
          <w:rFonts w:ascii="Verdana" w:eastAsiaTheme="minorHAnsi" w:hAnsi="Verdana" w:cs="Arial"/>
          <w:color w:val="000000"/>
          <w:sz w:val="22"/>
          <w:szCs w:val="22"/>
        </w:rPr>
        <w:t xml:space="preserve">physical </w:t>
      </w:r>
      <w:r w:rsidR="00190B42">
        <w:rPr>
          <w:rFonts w:ascii="Verdana" w:eastAsiaTheme="minorHAnsi" w:hAnsi="Verdana" w:cs="Arial"/>
          <w:color w:val="000000"/>
          <w:sz w:val="22"/>
          <w:szCs w:val="22"/>
        </w:rPr>
        <w:t>for all participants</w:t>
      </w:r>
      <w:r w:rsidR="00E2403A">
        <w:rPr>
          <w:rFonts w:ascii="Verdana" w:eastAsiaTheme="minorHAnsi" w:hAnsi="Verdana" w:cs="Arial"/>
          <w:color w:val="000000"/>
          <w:sz w:val="22"/>
          <w:szCs w:val="22"/>
        </w:rPr>
        <w:t xml:space="preserve">. </w:t>
      </w:r>
      <w:r w:rsidR="00B9768C">
        <w:rPr>
          <w:rFonts w:ascii="Verdana" w:eastAsiaTheme="minorHAnsi" w:hAnsi="Verdana" w:cs="Arial"/>
          <w:color w:val="000000"/>
          <w:sz w:val="22"/>
          <w:szCs w:val="22"/>
        </w:rPr>
        <w:t xml:space="preserve">UNDRR Africa </w:t>
      </w:r>
      <w:r w:rsidR="00B9768C" w:rsidRPr="008F4FC2">
        <w:rPr>
          <w:rFonts w:ascii="Verdana" w:eastAsiaTheme="minorHAnsi" w:hAnsi="Verdana" w:cs="Arial"/>
          <w:color w:val="000000"/>
          <w:sz w:val="22"/>
          <w:szCs w:val="22"/>
        </w:rPr>
        <w:t>will cover the cost</w:t>
      </w:r>
      <w:r w:rsidR="009244B7">
        <w:rPr>
          <w:rFonts w:ascii="Verdana" w:eastAsiaTheme="minorHAnsi" w:hAnsi="Verdana" w:cs="Arial"/>
          <w:color w:val="000000"/>
          <w:sz w:val="22"/>
          <w:szCs w:val="22"/>
        </w:rPr>
        <w:t xml:space="preserve">s for travel and </w:t>
      </w:r>
      <w:r w:rsidR="00190B42">
        <w:rPr>
          <w:rFonts w:ascii="Verdana" w:eastAsiaTheme="minorHAnsi" w:hAnsi="Verdana" w:cs="Arial"/>
          <w:color w:val="000000"/>
          <w:sz w:val="22"/>
          <w:szCs w:val="22"/>
        </w:rPr>
        <w:t>DSA</w:t>
      </w:r>
      <w:r w:rsidR="009244B7">
        <w:rPr>
          <w:rFonts w:ascii="Verdana" w:eastAsiaTheme="minorHAnsi" w:hAnsi="Verdana" w:cs="Arial"/>
          <w:color w:val="000000"/>
          <w:sz w:val="22"/>
          <w:szCs w:val="22"/>
        </w:rPr>
        <w:t xml:space="preserve">. </w:t>
      </w:r>
    </w:p>
    <w:p w14:paraId="639B9AAE" w14:textId="0EF032B9" w:rsidR="00E2403A" w:rsidRDefault="00B9768C" w:rsidP="00A02C4E">
      <w:pPr>
        <w:pStyle w:val="ListParagraph"/>
        <w:numPr>
          <w:ilvl w:val="0"/>
          <w:numId w:val="6"/>
        </w:numPr>
        <w:autoSpaceDE w:val="0"/>
        <w:autoSpaceDN w:val="0"/>
        <w:adjustRightInd w:val="0"/>
        <w:spacing w:before="240" w:line="276" w:lineRule="auto"/>
        <w:jc w:val="left"/>
        <w:rPr>
          <w:rFonts w:ascii="Verdana" w:eastAsiaTheme="minorHAnsi" w:hAnsi="Verdana" w:cs="Arial"/>
          <w:color w:val="000000"/>
          <w:sz w:val="22"/>
          <w:szCs w:val="22"/>
        </w:rPr>
      </w:pPr>
      <w:r w:rsidRPr="00E2403A">
        <w:rPr>
          <w:rFonts w:ascii="Verdana" w:eastAsiaTheme="minorHAnsi" w:hAnsi="Verdana" w:cs="Arial"/>
          <w:color w:val="000000"/>
          <w:sz w:val="22"/>
          <w:szCs w:val="22"/>
        </w:rPr>
        <w:t>participants</w:t>
      </w:r>
      <w:r w:rsidR="00C57E8F" w:rsidRPr="00E2403A">
        <w:rPr>
          <w:rFonts w:ascii="Verdana" w:eastAsiaTheme="minorHAnsi" w:hAnsi="Verdana" w:cs="Arial"/>
          <w:color w:val="000000"/>
          <w:sz w:val="22"/>
          <w:szCs w:val="22"/>
        </w:rPr>
        <w:t xml:space="preserve"> will </w:t>
      </w:r>
      <w:r w:rsidR="009A3518" w:rsidRPr="00E2403A">
        <w:rPr>
          <w:rFonts w:ascii="Verdana" w:eastAsiaTheme="minorHAnsi" w:hAnsi="Verdana" w:cs="Arial"/>
          <w:color w:val="000000"/>
          <w:sz w:val="22"/>
          <w:szCs w:val="22"/>
        </w:rPr>
        <w:t>receive</w:t>
      </w:r>
      <w:r w:rsidR="00C57E8F" w:rsidRPr="00E2403A">
        <w:rPr>
          <w:rFonts w:ascii="Verdana" w:eastAsiaTheme="minorHAnsi" w:hAnsi="Verdana" w:cs="Arial"/>
          <w:color w:val="000000"/>
          <w:sz w:val="22"/>
          <w:szCs w:val="22"/>
        </w:rPr>
        <w:t xml:space="preserve"> </w:t>
      </w:r>
      <w:r w:rsidRPr="00E2403A">
        <w:rPr>
          <w:rFonts w:ascii="Verdana" w:eastAsiaTheme="minorHAnsi" w:hAnsi="Verdana" w:cs="Arial"/>
          <w:color w:val="000000"/>
          <w:sz w:val="22"/>
          <w:szCs w:val="22"/>
        </w:rPr>
        <w:t>Transportation and Daily Subsistence Allowances (DSA) in line with UN regulations for participants</w:t>
      </w:r>
    </w:p>
    <w:p w14:paraId="2EB413CB" w14:textId="178954B0" w:rsidR="00190B42" w:rsidRPr="009A3518" w:rsidRDefault="00B9768C" w:rsidP="00A02C4E">
      <w:pPr>
        <w:pStyle w:val="ListParagraph"/>
        <w:numPr>
          <w:ilvl w:val="0"/>
          <w:numId w:val="6"/>
        </w:numPr>
        <w:autoSpaceDE w:val="0"/>
        <w:autoSpaceDN w:val="0"/>
        <w:adjustRightInd w:val="0"/>
        <w:spacing w:before="240" w:line="276" w:lineRule="auto"/>
        <w:jc w:val="left"/>
        <w:rPr>
          <w:rFonts w:ascii="Verdana" w:eastAsiaTheme="minorHAnsi" w:hAnsi="Verdana" w:cs="Arial"/>
          <w:color w:val="000000"/>
          <w:sz w:val="22"/>
          <w:szCs w:val="22"/>
        </w:rPr>
      </w:pPr>
      <w:r w:rsidRPr="00E2403A">
        <w:rPr>
          <w:rFonts w:ascii="Verdana" w:eastAsiaTheme="minorHAnsi" w:hAnsi="Verdana" w:cs="Arial"/>
          <w:color w:val="000000"/>
          <w:sz w:val="22"/>
          <w:szCs w:val="22"/>
        </w:rPr>
        <w:t>Catering for morning and afternoon coffee breaks and lunch for all workshop days and for all participants</w:t>
      </w:r>
    </w:p>
    <w:p w14:paraId="0F958EB8" w14:textId="2BF5EE75" w:rsidR="001A766F" w:rsidRPr="008F4FC2" w:rsidRDefault="000C5EF8" w:rsidP="00736475">
      <w:pPr>
        <w:tabs>
          <w:tab w:val="left" w:pos="7065"/>
          <w:tab w:val="right" w:leader="dot" w:pos="7938"/>
        </w:tabs>
        <w:spacing w:before="240" w:after="120" w:line="276" w:lineRule="auto"/>
        <w:rPr>
          <w:rFonts w:ascii="Verdana" w:eastAsia="MS Gothic" w:hAnsi="Verdana"/>
          <w:b/>
          <w:color w:val="4F81BD" w:themeColor="accent1"/>
          <w:spacing w:val="5"/>
          <w:kern w:val="28"/>
          <w:lang w:val="en-GB"/>
        </w:rPr>
      </w:pPr>
      <w:r>
        <w:rPr>
          <w:rFonts w:ascii="Verdana" w:eastAsiaTheme="minorHAnsi" w:hAnsi="Verdana" w:cs="Arial"/>
          <w:sz w:val="22"/>
          <w:szCs w:val="22"/>
        </w:rPr>
        <w:t>1</w:t>
      </w:r>
      <w:r w:rsidR="00E2403A">
        <w:rPr>
          <w:rFonts w:ascii="Verdana" w:eastAsiaTheme="minorHAnsi" w:hAnsi="Verdana" w:cs="Arial"/>
          <w:sz w:val="22"/>
          <w:szCs w:val="22"/>
        </w:rPr>
        <w:t>4</w:t>
      </w:r>
      <w:r>
        <w:rPr>
          <w:rFonts w:ascii="Verdana" w:eastAsiaTheme="minorHAnsi" w:hAnsi="Verdana" w:cs="Arial"/>
          <w:sz w:val="22"/>
          <w:szCs w:val="22"/>
        </w:rPr>
        <w:t xml:space="preserve">: </w:t>
      </w:r>
      <w:r w:rsidRPr="00FF5337">
        <w:rPr>
          <w:rFonts w:ascii="Verdana" w:eastAsiaTheme="minorHAnsi" w:hAnsi="Verdana" w:cs="Arial"/>
          <w:sz w:val="22"/>
          <w:szCs w:val="22"/>
        </w:rPr>
        <w:t>COVID</w:t>
      </w:r>
      <w:r w:rsidR="00FF5337" w:rsidRPr="00FF5337">
        <w:rPr>
          <w:rFonts w:ascii="Verdana" w:eastAsiaTheme="minorHAnsi" w:hAnsi="Verdana" w:cs="Arial"/>
          <w:sz w:val="22"/>
          <w:szCs w:val="22"/>
        </w:rPr>
        <w:t xml:space="preserve"> measures:</w:t>
      </w:r>
      <w:r w:rsidR="00FF5337" w:rsidRPr="00FF5337">
        <w:rPr>
          <w:rFonts w:ascii="Verdana" w:eastAsiaTheme="minorHAnsi" w:hAnsi="Verdana" w:cs="Arial"/>
          <w:color w:val="000000"/>
          <w:sz w:val="22"/>
          <w:szCs w:val="22"/>
        </w:rPr>
        <w:t xml:space="preserve"> UN and AUC rules and regulations apply for the organization as well as specific regulation of the country where the training is organized</w:t>
      </w:r>
    </w:p>
    <w:p w14:paraId="7790E84E" w14:textId="77777777" w:rsidR="00F136F8" w:rsidRPr="008F4FC2" w:rsidRDefault="00F136F8" w:rsidP="00736475">
      <w:pPr>
        <w:tabs>
          <w:tab w:val="left" w:pos="7065"/>
          <w:tab w:val="right" w:leader="dot" w:pos="7938"/>
        </w:tabs>
        <w:spacing w:before="240" w:after="120" w:line="276" w:lineRule="auto"/>
        <w:rPr>
          <w:rFonts w:ascii="Verdana" w:eastAsia="MS Gothic" w:hAnsi="Verdana"/>
          <w:b/>
          <w:color w:val="4F81BD" w:themeColor="accent1"/>
          <w:spacing w:val="5"/>
          <w:kern w:val="28"/>
          <w:lang w:val="en-GB"/>
        </w:rPr>
        <w:sectPr w:rsidR="00F136F8" w:rsidRPr="008F4FC2" w:rsidSect="006F6B98">
          <w:headerReference w:type="default" r:id="rId12"/>
          <w:footerReference w:type="default" r:id="rId13"/>
          <w:pgSz w:w="11906" w:h="16838"/>
          <w:pgMar w:top="3150" w:right="1286" w:bottom="1440" w:left="1440" w:header="709" w:footer="709" w:gutter="0"/>
          <w:cols w:space="708"/>
          <w:docGrid w:linePitch="360"/>
        </w:sectPr>
      </w:pPr>
    </w:p>
    <w:p w14:paraId="5EB249DA" w14:textId="0B67F8D1" w:rsidR="000A4872" w:rsidRDefault="008C0FAD" w:rsidP="00736475">
      <w:pPr>
        <w:tabs>
          <w:tab w:val="left" w:pos="7065"/>
          <w:tab w:val="right" w:leader="dot" w:pos="7938"/>
        </w:tabs>
        <w:spacing w:before="240" w:after="120" w:line="276" w:lineRule="auto"/>
        <w:jc w:val="center"/>
        <w:rPr>
          <w:rFonts w:ascii="Verdana" w:eastAsia="MS Gothic" w:hAnsi="Verdana"/>
          <w:b/>
          <w:color w:val="4F81BD" w:themeColor="accent1"/>
          <w:spacing w:val="5"/>
          <w:kern w:val="28"/>
          <w:sz w:val="36"/>
          <w:szCs w:val="36"/>
          <w:lang w:val="en-GB"/>
        </w:rPr>
      </w:pPr>
      <w:r w:rsidRPr="003A5170">
        <w:rPr>
          <w:rFonts w:ascii="Verdana" w:eastAsia="MS Gothic" w:hAnsi="Verdana"/>
          <w:b/>
          <w:color w:val="4F81BD" w:themeColor="accent1"/>
          <w:spacing w:val="5"/>
          <w:kern w:val="28"/>
          <w:sz w:val="36"/>
          <w:szCs w:val="36"/>
          <w:lang w:val="en-GB"/>
        </w:rPr>
        <w:lastRenderedPageBreak/>
        <w:t xml:space="preserve">Agenda </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3"/>
        <w:gridCol w:w="1742"/>
        <w:gridCol w:w="2462"/>
        <w:gridCol w:w="2462"/>
        <w:gridCol w:w="2462"/>
        <w:gridCol w:w="2462"/>
        <w:gridCol w:w="2250"/>
      </w:tblGrid>
      <w:tr w:rsidR="00CF1825" w14:paraId="4A912545" w14:textId="77777777" w:rsidTr="00CF1825">
        <w:trPr>
          <w:trHeight w:val="442"/>
        </w:trPr>
        <w:tc>
          <w:tcPr>
            <w:tcW w:w="559" w:type="pct"/>
            <w:tcBorders>
              <w:top w:val="single" w:sz="4" w:space="0" w:color="auto"/>
              <w:left w:val="single" w:sz="4" w:space="0" w:color="auto"/>
              <w:bottom w:val="single" w:sz="4" w:space="0" w:color="auto"/>
              <w:right w:val="single" w:sz="4" w:space="0" w:color="auto"/>
            </w:tcBorders>
            <w:noWrap/>
            <w:vAlign w:val="center"/>
            <w:hideMark/>
          </w:tcPr>
          <w:p w14:paraId="07DC91FB" w14:textId="77777777" w:rsidR="00CF1825" w:rsidRDefault="00CF1825">
            <w:pPr>
              <w:jc w:val="left"/>
              <w:rPr>
                <w:rFonts w:ascii="Times New Roman" w:hAnsi="Times New Roman"/>
                <w:sz w:val="20"/>
                <w:szCs w:val="20"/>
                <w:lang w:val="it-IT"/>
              </w:rPr>
            </w:pPr>
          </w:p>
        </w:tc>
        <w:tc>
          <w:tcPr>
            <w:tcW w:w="559"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33D8F1C9"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 xml:space="preserve">day 0 </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24C07291"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day 1</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05F7EBE6"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day 2</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13218FC4"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day 3</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09950CB0"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day 4</w:t>
            </w:r>
          </w:p>
        </w:tc>
        <w:tc>
          <w:tcPr>
            <w:tcW w:w="722"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361479CB"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 xml:space="preserve">day 5 </w:t>
            </w:r>
          </w:p>
        </w:tc>
      </w:tr>
      <w:tr w:rsidR="00CF1825" w14:paraId="38F8C6EC" w14:textId="77777777" w:rsidTr="00CF1825">
        <w:trPr>
          <w:trHeight w:val="442"/>
        </w:trPr>
        <w:tc>
          <w:tcPr>
            <w:tcW w:w="559" w:type="pct"/>
            <w:tcBorders>
              <w:top w:val="single" w:sz="4" w:space="0" w:color="auto"/>
              <w:left w:val="single" w:sz="4" w:space="0" w:color="auto"/>
              <w:bottom w:val="single" w:sz="4" w:space="0" w:color="auto"/>
              <w:right w:val="single" w:sz="4" w:space="0" w:color="auto"/>
            </w:tcBorders>
            <w:noWrap/>
            <w:vAlign w:val="center"/>
            <w:hideMark/>
          </w:tcPr>
          <w:p w14:paraId="3D4F92FF" w14:textId="77777777" w:rsidR="00CF1825" w:rsidRDefault="00CF1825">
            <w:pPr>
              <w:rPr>
                <w:rFonts w:ascii="Arial" w:hAnsi="Arial" w:cs="Arial"/>
                <w:b/>
                <w:bCs/>
                <w:color w:val="000000"/>
                <w:sz w:val="20"/>
                <w:szCs w:val="20"/>
                <w:lang w:val="it-IT" w:eastAsia="it-IT"/>
              </w:rPr>
            </w:pPr>
          </w:p>
        </w:tc>
        <w:tc>
          <w:tcPr>
            <w:tcW w:w="559"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30C70CB1"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Sunday</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5F3EA3C9"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Monday</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011E4CC9"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Tuesday</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02746AAE"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Wednesday</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472D3668"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Thursday</w:t>
            </w:r>
          </w:p>
        </w:tc>
        <w:tc>
          <w:tcPr>
            <w:tcW w:w="722"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2C8D04AA" w14:textId="77777777" w:rsidR="00CF1825" w:rsidRDefault="00CF1825">
            <w:pPr>
              <w:spacing w:line="276" w:lineRule="auto"/>
              <w:jc w:val="center"/>
              <w:rPr>
                <w:rFonts w:ascii="Arial" w:hAnsi="Arial" w:cs="Arial"/>
                <w:b/>
                <w:bCs/>
                <w:color w:val="000000"/>
                <w:sz w:val="20"/>
                <w:szCs w:val="20"/>
                <w:lang w:val="it-IT" w:eastAsia="it-IT"/>
              </w:rPr>
            </w:pPr>
            <w:r>
              <w:rPr>
                <w:rFonts w:ascii="Arial" w:hAnsi="Arial" w:cs="Arial"/>
                <w:b/>
                <w:bCs/>
                <w:color w:val="000000"/>
                <w:sz w:val="20"/>
                <w:szCs w:val="20"/>
                <w:lang w:val="it-IT" w:eastAsia="it-IT"/>
              </w:rPr>
              <w:t>Friday</w:t>
            </w:r>
          </w:p>
        </w:tc>
      </w:tr>
      <w:tr w:rsidR="00CF1825" w:rsidRPr="00CF1825" w14:paraId="3AD64F78" w14:textId="77777777" w:rsidTr="00CF1825">
        <w:trPr>
          <w:trHeight w:val="732"/>
        </w:trPr>
        <w:tc>
          <w:tcPr>
            <w:tcW w:w="559"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3AF42B6B" w14:textId="77777777" w:rsidR="00CF1825" w:rsidRDefault="00CF1825">
            <w:pPr>
              <w:spacing w:line="276" w:lineRule="auto"/>
              <w:jc w:val="left"/>
              <w:rPr>
                <w:rFonts w:ascii="Arial" w:hAnsi="Arial" w:cs="Arial"/>
                <w:b/>
                <w:bCs/>
                <w:color w:val="000000"/>
                <w:sz w:val="20"/>
                <w:szCs w:val="20"/>
                <w:lang w:val="it-IT" w:eastAsia="it-IT"/>
              </w:rPr>
            </w:pPr>
            <w:r>
              <w:rPr>
                <w:rFonts w:ascii="Arial" w:hAnsi="Arial" w:cs="Arial"/>
                <w:b/>
                <w:bCs/>
                <w:color w:val="000000"/>
                <w:sz w:val="20"/>
                <w:szCs w:val="20"/>
                <w:lang w:val="it-IT" w:eastAsia="it-IT"/>
              </w:rPr>
              <w:t>Timing</w:t>
            </w:r>
          </w:p>
        </w:tc>
        <w:tc>
          <w:tcPr>
            <w:tcW w:w="559"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44327FFD" w14:textId="77777777" w:rsidR="00CF1825" w:rsidRDefault="00CF1825">
            <w:pPr>
              <w:spacing w:line="276" w:lineRule="auto"/>
              <w:jc w:val="left"/>
              <w:rPr>
                <w:rFonts w:ascii="Arial" w:hAnsi="Arial" w:cs="Arial"/>
                <w:color w:val="000000"/>
                <w:sz w:val="20"/>
                <w:szCs w:val="20"/>
                <w:lang w:val="it-IT" w:eastAsia="it-IT"/>
              </w:rPr>
            </w:pPr>
            <w:r>
              <w:rPr>
                <w:rFonts w:ascii="Arial" w:hAnsi="Arial" w:cs="Arial"/>
                <w:color w:val="000000"/>
                <w:sz w:val="20"/>
                <w:szCs w:val="20"/>
                <w:lang w:val="it-IT" w:eastAsia="it-IT"/>
              </w:rPr>
              <w:t> </w:t>
            </w:r>
          </w:p>
        </w:tc>
        <w:tc>
          <w:tcPr>
            <w:tcW w:w="790"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6064D7C3" w14:textId="77777777" w:rsidR="00CF1825" w:rsidRDefault="00CF1825">
            <w:pPr>
              <w:spacing w:line="276" w:lineRule="auto"/>
              <w:jc w:val="left"/>
              <w:rPr>
                <w:rFonts w:ascii="Arial" w:hAnsi="Arial" w:cs="Arial"/>
                <w:color w:val="000000"/>
                <w:sz w:val="20"/>
                <w:szCs w:val="20"/>
                <w:lang w:val="it-IT" w:eastAsia="it-IT"/>
              </w:rPr>
            </w:pPr>
            <w:r>
              <w:rPr>
                <w:rFonts w:ascii="Arial" w:hAnsi="Arial" w:cs="Arial"/>
                <w:color w:val="000000"/>
                <w:sz w:val="20"/>
                <w:szCs w:val="20"/>
                <w:lang w:val="it-IT" w:eastAsia="it-IT"/>
              </w:rPr>
              <w:t> </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17B63F4A" w14:textId="77777777" w:rsidR="00CF1825" w:rsidRDefault="00CF1825">
            <w:pPr>
              <w:spacing w:line="276" w:lineRule="auto"/>
              <w:jc w:val="left"/>
              <w:rPr>
                <w:rFonts w:ascii="Arial" w:hAnsi="Arial" w:cs="Arial"/>
                <w:i/>
                <w:iCs/>
                <w:color w:val="000000"/>
                <w:sz w:val="20"/>
                <w:szCs w:val="20"/>
                <w:lang w:eastAsia="it-IT"/>
              </w:rPr>
            </w:pPr>
            <w:r>
              <w:rPr>
                <w:rFonts w:ascii="Arial" w:hAnsi="Arial" w:cs="Arial"/>
                <w:i/>
                <w:iCs/>
                <w:color w:val="000000"/>
                <w:sz w:val="20"/>
                <w:szCs w:val="20"/>
                <w:lang w:eastAsia="it-IT"/>
              </w:rPr>
              <w:t>morning review and warm-up</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45A6BF7E" w14:textId="77777777" w:rsidR="00CF1825" w:rsidRDefault="00CF1825">
            <w:pPr>
              <w:spacing w:line="276" w:lineRule="auto"/>
              <w:jc w:val="left"/>
              <w:rPr>
                <w:rFonts w:ascii="Arial" w:hAnsi="Arial" w:cs="Arial"/>
                <w:i/>
                <w:iCs/>
                <w:color w:val="000000"/>
                <w:sz w:val="20"/>
                <w:szCs w:val="20"/>
                <w:lang w:eastAsia="it-IT"/>
              </w:rPr>
            </w:pPr>
            <w:r>
              <w:rPr>
                <w:rFonts w:ascii="Arial" w:hAnsi="Arial" w:cs="Arial"/>
                <w:i/>
                <w:iCs/>
                <w:color w:val="000000"/>
                <w:sz w:val="20"/>
                <w:szCs w:val="20"/>
                <w:lang w:eastAsia="it-IT"/>
              </w:rPr>
              <w:t>morning review and warm-up</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290D14CC" w14:textId="77777777" w:rsidR="00CF1825" w:rsidRDefault="00CF1825">
            <w:pPr>
              <w:spacing w:line="276" w:lineRule="auto"/>
              <w:jc w:val="left"/>
              <w:rPr>
                <w:rFonts w:ascii="Arial" w:hAnsi="Arial" w:cs="Arial"/>
                <w:i/>
                <w:iCs/>
                <w:color w:val="000000"/>
                <w:sz w:val="20"/>
                <w:szCs w:val="20"/>
                <w:lang w:eastAsia="it-IT"/>
              </w:rPr>
            </w:pPr>
            <w:r>
              <w:rPr>
                <w:rFonts w:ascii="Arial" w:hAnsi="Arial" w:cs="Arial"/>
                <w:i/>
                <w:iCs/>
                <w:color w:val="000000"/>
                <w:sz w:val="20"/>
                <w:szCs w:val="20"/>
                <w:lang w:eastAsia="it-IT"/>
              </w:rPr>
              <w:t>morning review and warm-up</w:t>
            </w:r>
          </w:p>
        </w:tc>
        <w:tc>
          <w:tcPr>
            <w:tcW w:w="722"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75E3AFA5" w14:textId="77777777" w:rsidR="00CF1825" w:rsidRDefault="00CF1825">
            <w:pPr>
              <w:spacing w:line="276" w:lineRule="auto"/>
              <w:jc w:val="left"/>
              <w:rPr>
                <w:rFonts w:ascii="Arial" w:hAnsi="Arial" w:cs="Arial"/>
                <w:i/>
                <w:iCs/>
                <w:color w:val="000000"/>
                <w:sz w:val="20"/>
                <w:szCs w:val="20"/>
                <w:lang w:eastAsia="it-IT"/>
              </w:rPr>
            </w:pPr>
            <w:r>
              <w:rPr>
                <w:rFonts w:ascii="Arial" w:hAnsi="Arial" w:cs="Arial"/>
                <w:color w:val="000000"/>
                <w:sz w:val="20"/>
                <w:szCs w:val="20"/>
                <w:lang w:val="en-GB" w:eastAsia="it-IT"/>
              </w:rPr>
              <w:t> </w:t>
            </w:r>
          </w:p>
        </w:tc>
      </w:tr>
      <w:tr w:rsidR="00CF1825" w14:paraId="7250B38B" w14:textId="77777777" w:rsidTr="00CF1825">
        <w:trPr>
          <w:trHeight w:val="732"/>
        </w:trPr>
        <w:tc>
          <w:tcPr>
            <w:tcW w:w="559"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4AB37241"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session 1</w:t>
            </w:r>
            <w:r>
              <w:rPr>
                <w:rFonts w:ascii="Arial" w:hAnsi="Arial" w:cs="Arial"/>
                <w:b/>
                <w:bCs/>
                <w:sz w:val="20"/>
                <w:szCs w:val="20"/>
                <w:lang w:val="it-IT" w:eastAsia="it-IT"/>
              </w:rPr>
              <w:br/>
              <w:t>A.M 9:00-10:30</w:t>
            </w:r>
          </w:p>
        </w:tc>
        <w:tc>
          <w:tcPr>
            <w:tcW w:w="559"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330246" w14:textId="77777777" w:rsidR="00CF1825" w:rsidRDefault="00CF1825">
            <w:pPr>
              <w:spacing w:line="276" w:lineRule="auto"/>
              <w:jc w:val="left"/>
              <w:rPr>
                <w:rFonts w:ascii="Arial" w:hAnsi="Arial" w:cs="Arial"/>
                <w:color w:val="000000"/>
                <w:sz w:val="20"/>
                <w:szCs w:val="20"/>
                <w:lang w:val="it-IT" w:eastAsia="it-IT"/>
              </w:rPr>
            </w:pPr>
            <w:r>
              <w:rPr>
                <w:rFonts w:ascii="Arial" w:hAnsi="Arial" w:cs="Arial"/>
                <w:color w:val="000000"/>
                <w:sz w:val="20"/>
                <w:szCs w:val="20"/>
                <w:lang w:val="it-IT" w:eastAsia="it-IT"/>
              </w:rPr>
              <w:t> </w:t>
            </w:r>
          </w:p>
        </w:tc>
        <w:tc>
          <w:tcPr>
            <w:tcW w:w="790" w:type="pct"/>
            <w:tcBorders>
              <w:top w:val="single" w:sz="4" w:space="0" w:color="auto"/>
              <w:left w:val="single" w:sz="4" w:space="0" w:color="auto"/>
              <w:bottom w:val="single" w:sz="4" w:space="0" w:color="auto"/>
              <w:right w:val="single" w:sz="4" w:space="0" w:color="auto"/>
            </w:tcBorders>
            <w:shd w:val="clear" w:color="auto" w:fill="3290E6"/>
            <w:vAlign w:val="center"/>
            <w:hideMark/>
          </w:tcPr>
          <w:p w14:paraId="7CEB2F63" w14:textId="77777777" w:rsidR="00CF1825" w:rsidRDefault="00CF1825">
            <w:pPr>
              <w:spacing w:line="276" w:lineRule="auto"/>
              <w:jc w:val="left"/>
              <w:rPr>
                <w:rFonts w:ascii="Arial" w:hAnsi="Arial" w:cs="Arial"/>
                <w:b/>
                <w:bCs/>
                <w:color w:val="000000"/>
                <w:sz w:val="18"/>
                <w:szCs w:val="18"/>
                <w:lang w:eastAsia="it-IT"/>
              </w:rPr>
            </w:pPr>
            <w:r>
              <w:rPr>
                <w:rFonts w:ascii="Arial" w:hAnsi="Arial" w:cs="Arial"/>
                <w:b/>
                <w:bCs/>
                <w:color w:val="000000"/>
                <w:sz w:val="18"/>
                <w:szCs w:val="18"/>
                <w:lang w:eastAsia="it-IT"/>
              </w:rPr>
              <w:t>Opening</w:t>
            </w:r>
          </w:p>
          <w:p w14:paraId="6585E1BF" w14:textId="77777777" w:rsidR="00CF1825" w:rsidRDefault="00CF1825" w:rsidP="00CF1825">
            <w:pPr>
              <w:pStyle w:val="ListParagraph"/>
              <w:numPr>
                <w:ilvl w:val="0"/>
                <w:numId w:val="15"/>
              </w:numPr>
              <w:spacing w:line="276" w:lineRule="auto"/>
              <w:jc w:val="left"/>
              <w:rPr>
                <w:rFonts w:ascii="Arial" w:hAnsi="Arial" w:cs="Arial"/>
                <w:color w:val="000000"/>
                <w:sz w:val="18"/>
                <w:szCs w:val="18"/>
                <w:lang w:eastAsia="it-IT"/>
              </w:rPr>
            </w:pPr>
            <w:r>
              <w:rPr>
                <w:rFonts w:ascii="Arial" w:hAnsi="Arial" w:cs="Arial"/>
                <w:color w:val="000000"/>
                <w:sz w:val="18"/>
                <w:szCs w:val="18"/>
                <w:lang w:eastAsia="it-IT"/>
              </w:rPr>
              <w:t xml:space="preserve">Welcome </w:t>
            </w:r>
          </w:p>
          <w:p w14:paraId="5C325518" w14:textId="77777777" w:rsidR="00CF1825" w:rsidRDefault="00CF1825" w:rsidP="00CF1825">
            <w:pPr>
              <w:pStyle w:val="ListParagraph"/>
              <w:numPr>
                <w:ilvl w:val="0"/>
                <w:numId w:val="15"/>
              </w:numPr>
              <w:spacing w:line="276" w:lineRule="auto"/>
              <w:jc w:val="left"/>
              <w:rPr>
                <w:rFonts w:ascii="Arial" w:hAnsi="Arial" w:cs="Arial"/>
                <w:color w:val="000000"/>
                <w:sz w:val="18"/>
                <w:szCs w:val="18"/>
                <w:lang w:eastAsia="it-IT"/>
              </w:rPr>
            </w:pPr>
            <w:r>
              <w:rPr>
                <w:rFonts w:ascii="Arial" w:hAnsi="Arial" w:cs="Arial"/>
                <w:color w:val="000000"/>
                <w:sz w:val="18"/>
                <w:szCs w:val="18"/>
                <w:lang w:eastAsia="it-IT"/>
              </w:rPr>
              <w:t>Ice breaking</w:t>
            </w:r>
          </w:p>
          <w:p w14:paraId="11F76B77" w14:textId="77777777" w:rsidR="00CF1825" w:rsidRDefault="00CF1825" w:rsidP="00CF1825">
            <w:pPr>
              <w:pStyle w:val="ListParagraph"/>
              <w:numPr>
                <w:ilvl w:val="0"/>
                <w:numId w:val="15"/>
              </w:numPr>
              <w:spacing w:line="276" w:lineRule="auto"/>
              <w:jc w:val="left"/>
              <w:rPr>
                <w:rFonts w:ascii="Arial" w:hAnsi="Arial" w:cs="Arial"/>
                <w:color w:val="000000"/>
                <w:sz w:val="18"/>
                <w:szCs w:val="18"/>
                <w:lang w:eastAsia="it-IT"/>
              </w:rPr>
            </w:pPr>
            <w:r>
              <w:rPr>
                <w:rFonts w:ascii="Arial" w:hAnsi="Arial" w:cs="Arial"/>
                <w:color w:val="000000"/>
                <w:sz w:val="18"/>
                <w:szCs w:val="18"/>
                <w:lang w:eastAsia="it-IT"/>
              </w:rPr>
              <w:t xml:space="preserve">Training Academy intro </w:t>
            </w:r>
          </w:p>
        </w:tc>
        <w:tc>
          <w:tcPr>
            <w:tcW w:w="790" w:type="pct"/>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14:paraId="5BE25D5D"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Country Sharing Experience Uganda, South Sudan Malawi</w:t>
            </w:r>
          </w:p>
        </w:tc>
        <w:tc>
          <w:tcPr>
            <w:tcW w:w="790" w:type="pct"/>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14:paraId="1624AE47"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Country Sharing Experience Somalia Kenya Mozambique</w:t>
            </w:r>
          </w:p>
        </w:tc>
        <w:tc>
          <w:tcPr>
            <w:tcW w:w="790" w:type="pct"/>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14:paraId="183E8614"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Country Sharing Experience Ethiopia Djibouti, UR Tanzania, Eritrea</w:t>
            </w:r>
          </w:p>
        </w:tc>
        <w:tc>
          <w:tcPr>
            <w:tcW w:w="722" w:type="pct"/>
            <w:vMerge w:val="restart"/>
            <w:tcBorders>
              <w:top w:val="single" w:sz="4" w:space="0" w:color="auto"/>
              <w:left w:val="single" w:sz="4" w:space="0" w:color="auto"/>
              <w:bottom w:val="single" w:sz="4" w:space="0" w:color="auto"/>
              <w:right w:val="single" w:sz="4" w:space="0" w:color="auto"/>
            </w:tcBorders>
            <w:vAlign w:val="center"/>
            <w:hideMark/>
          </w:tcPr>
          <w:p w14:paraId="31AA6E28" w14:textId="77777777" w:rsidR="00CF1825" w:rsidRDefault="00CF1825">
            <w:pPr>
              <w:spacing w:line="276" w:lineRule="auto"/>
              <w:jc w:val="left"/>
              <w:rPr>
                <w:rFonts w:ascii="Arial" w:hAnsi="Arial" w:cs="Arial"/>
                <w:b/>
                <w:bCs/>
                <w:color w:val="000000"/>
                <w:sz w:val="20"/>
                <w:szCs w:val="20"/>
                <w:lang w:eastAsia="it-IT"/>
              </w:rPr>
            </w:pPr>
            <w:r>
              <w:rPr>
                <w:rFonts w:ascii="Arial" w:hAnsi="Arial" w:cs="Arial"/>
                <w:i/>
                <w:iCs/>
                <w:color w:val="000000"/>
                <w:sz w:val="20"/>
                <w:szCs w:val="20"/>
                <w:lang w:eastAsia="it-IT"/>
              </w:rPr>
              <w:t>Participant Departure</w:t>
            </w:r>
          </w:p>
        </w:tc>
      </w:tr>
      <w:tr w:rsidR="00CF1825" w:rsidRPr="00CF1825" w14:paraId="2F1A5A8D" w14:textId="77777777" w:rsidTr="00CF1825">
        <w:trPr>
          <w:trHeight w:val="732"/>
        </w:trPr>
        <w:tc>
          <w:tcPr>
            <w:tcW w:w="559"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1D04D27C"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 xml:space="preserve">Session 2 </w:t>
            </w:r>
            <w:r>
              <w:rPr>
                <w:rFonts w:ascii="Arial" w:hAnsi="Arial" w:cs="Arial"/>
                <w:b/>
                <w:bCs/>
                <w:sz w:val="20"/>
                <w:szCs w:val="20"/>
                <w:lang w:val="it-IT" w:eastAsia="it-IT"/>
              </w:rPr>
              <w:br/>
              <w:t>A.M 11:00-12:30</w:t>
            </w:r>
          </w:p>
        </w:tc>
        <w:tc>
          <w:tcPr>
            <w:tcW w:w="559"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D0BA39B" w14:textId="77777777" w:rsidR="00CF1825" w:rsidRDefault="00CF1825">
            <w:pPr>
              <w:spacing w:line="276" w:lineRule="auto"/>
              <w:jc w:val="left"/>
              <w:rPr>
                <w:rFonts w:ascii="Arial" w:hAnsi="Arial" w:cs="Arial"/>
                <w:color w:val="000000"/>
                <w:sz w:val="20"/>
                <w:szCs w:val="20"/>
                <w:lang w:val="it-IT" w:eastAsia="it-IT"/>
              </w:rPr>
            </w:pPr>
            <w:r>
              <w:rPr>
                <w:rFonts w:ascii="Arial" w:hAnsi="Arial" w:cs="Arial"/>
                <w:color w:val="000000"/>
                <w:sz w:val="20"/>
                <w:szCs w:val="20"/>
                <w:lang w:val="it-IT" w:eastAsia="it-IT"/>
              </w:rPr>
              <w:t> </w:t>
            </w:r>
          </w:p>
        </w:tc>
        <w:tc>
          <w:tcPr>
            <w:tcW w:w="790" w:type="pct"/>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hideMark/>
          </w:tcPr>
          <w:p w14:paraId="229052DE"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 xml:space="preserve">Topic 1: </w:t>
            </w:r>
            <w:r>
              <w:rPr>
                <w:rFonts w:ascii="Arial" w:hAnsi="Arial" w:cs="Arial"/>
                <w:color w:val="000000"/>
                <w:sz w:val="18"/>
                <w:szCs w:val="18"/>
                <w:lang w:eastAsia="it-IT"/>
              </w:rPr>
              <w:t>Regional Risk Profile – Floods (CIMA)</w:t>
            </w:r>
          </w:p>
        </w:tc>
        <w:tc>
          <w:tcPr>
            <w:tcW w:w="790" w:type="pct"/>
            <w:tcBorders>
              <w:top w:val="single" w:sz="4" w:space="0" w:color="auto"/>
              <w:left w:val="single" w:sz="4" w:space="0" w:color="auto"/>
              <w:bottom w:val="single" w:sz="4" w:space="0" w:color="auto"/>
              <w:right w:val="single" w:sz="4" w:space="0" w:color="auto"/>
            </w:tcBorders>
            <w:shd w:val="clear" w:color="auto" w:fill="C9E1B9"/>
            <w:vAlign w:val="center"/>
            <w:hideMark/>
          </w:tcPr>
          <w:p w14:paraId="15C7D529"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Topic 2:</w:t>
            </w:r>
            <w:r>
              <w:rPr>
                <w:rFonts w:ascii="Arial" w:hAnsi="Arial" w:cs="Arial"/>
                <w:color w:val="000000"/>
                <w:sz w:val="18"/>
                <w:szCs w:val="18"/>
                <w:lang w:eastAsia="it-IT"/>
              </w:rPr>
              <w:t xml:space="preserve"> Hazard Watch </w:t>
            </w:r>
            <w:proofErr w:type="gramStart"/>
            <w:r>
              <w:rPr>
                <w:rFonts w:ascii="Arial" w:hAnsi="Arial" w:cs="Arial"/>
                <w:color w:val="000000"/>
                <w:sz w:val="18"/>
                <w:szCs w:val="18"/>
                <w:lang w:eastAsia="it-IT"/>
              </w:rPr>
              <w:t>on line</w:t>
            </w:r>
            <w:proofErr w:type="gramEnd"/>
            <w:r>
              <w:rPr>
                <w:rFonts w:ascii="Arial" w:hAnsi="Arial" w:cs="Arial"/>
                <w:color w:val="000000"/>
                <w:sz w:val="18"/>
                <w:szCs w:val="18"/>
                <w:lang w:eastAsia="it-IT"/>
              </w:rPr>
              <w:t xml:space="preserve"> demo and exercise (ICPAC)</w:t>
            </w:r>
          </w:p>
        </w:tc>
        <w:tc>
          <w:tcPr>
            <w:tcW w:w="790" w:type="pct"/>
            <w:tcBorders>
              <w:top w:val="single" w:sz="4" w:space="0" w:color="auto"/>
              <w:left w:val="single" w:sz="4" w:space="0" w:color="auto"/>
              <w:bottom w:val="single" w:sz="4" w:space="0" w:color="auto"/>
              <w:right w:val="single" w:sz="4" w:space="0" w:color="auto"/>
            </w:tcBorders>
            <w:shd w:val="clear" w:color="auto" w:fill="F4B084"/>
            <w:vAlign w:val="center"/>
            <w:hideMark/>
          </w:tcPr>
          <w:p w14:paraId="2E493673"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Practical Session 1:</w:t>
            </w:r>
            <w:r>
              <w:rPr>
                <w:rFonts w:ascii="Arial" w:hAnsi="Arial" w:cs="Arial"/>
                <w:color w:val="000000"/>
                <w:sz w:val="18"/>
                <w:szCs w:val="18"/>
                <w:lang w:eastAsia="it-IT"/>
              </w:rPr>
              <w:t xml:space="preserve"> Continental Watch/Regional Bulletin (CIMA + UNDRR)</w:t>
            </w:r>
          </w:p>
        </w:tc>
        <w:tc>
          <w:tcPr>
            <w:tcW w:w="790" w:type="pct"/>
            <w:tcBorders>
              <w:top w:val="single" w:sz="4" w:space="0" w:color="auto"/>
              <w:left w:val="single" w:sz="4" w:space="0" w:color="auto"/>
              <w:bottom w:val="single" w:sz="4" w:space="0" w:color="auto"/>
              <w:right w:val="single" w:sz="4" w:space="0" w:color="auto"/>
            </w:tcBorders>
            <w:shd w:val="clear" w:color="auto" w:fill="F4B084"/>
            <w:vAlign w:val="center"/>
            <w:hideMark/>
          </w:tcPr>
          <w:p w14:paraId="49BAA83A" w14:textId="77777777" w:rsidR="00CF1825" w:rsidRDefault="00CF1825">
            <w:pPr>
              <w:spacing w:line="276" w:lineRule="auto"/>
              <w:jc w:val="left"/>
              <w:rPr>
                <w:rFonts w:ascii="Arial" w:hAnsi="Arial" w:cs="Arial"/>
                <w:color w:val="000000"/>
                <w:sz w:val="18"/>
                <w:szCs w:val="18"/>
                <w:lang w:eastAsia="it-IT"/>
              </w:rPr>
            </w:pPr>
            <w:r>
              <w:rPr>
                <w:rFonts w:ascii="Arial" w:hAnsi="Arial" w:cs="Arial"/>
                <w:color w:val="000000"/>
                <w:sz w:val="18"/>
                <w:szCs w:val="18"/>
                <w:lang w:eastAsia="it-IT"/>
              </w:rPr>
              <w:t>From Early Warning to Early Actions (CIMA + IGAD)</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D499BB" w14:textId="77777777" w:rsidR="00CF1825" w:rsidRDefault="00CF1825">
            <w:pPr>
              <w:spacing w:line="276" w:lineRule="auto"/>
              <w:jc w:val="left"/>
              <w:rPr>
                <w:rFonts w:ascii="Arial" w:hAnsi="Arial" w:cs="Arial"/>
                <w:b/>
                <w:bCs/>
                <w:color w:val="000000"/>
                <w:sz w:val="20"/>
                <w:szCs w:val="20"/>
                <w:lang w:eastAsia="it-IT"/>
              </w:rPr>
            </w:pPr>
          </w:p>
        </w:tc>
      </w:tr>
      <w:tr w:rsidR="00CF1825" w14:paraId="275567FD" w14:textId="77777777" w:rsidTr="00CF1825">
        <w:trPr>
          <w:trHeight w:val="464"/>
        </w:trPr>
        <w:tc>
          <w:tcPr>
            <w:tcW w:w="559" w:type="pct"/>
            <w:tcBorders>
              <w:top w:val="single" w:sz="4" w:space="0" w:color="auto"/>
              <w:left w:val="single" w:sz="4" w:space="0" w:color="auto"/>
              <w:bottom w:val="single" w:sz="4" w:space="0" w:color="auto"/>
              <w:right w:val="single" w:sz="4" w:space="0" w:color="auto"/>
            </w:tcBorders>
            <w:shd w:val="clear" w:color="auto" w:fill="D9E1F2"/>
            <w:noWrap/>
            <w:vAlign w:val="center"/>
            <w:hideMark/>
          </w:tcPr>
          <w:p w14:paraId="21108EDE"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12:30- 13:30</w:t>
            </w:r>
          </w:p>
        </w:tc>
        <w:tc>
          <w:tcPr>
            <w:tcW w:w="559"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1345A49B"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 </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71C88C7F" w14:textId="77777777" w:rsidR="00CF1825" w:rsidRDefault="00CF1825">
            <w:pPr>
              <w:spacing w:line="276" w:lineRule="auto"/>
              <w:jc w:val="left"/>
              <w:rPr>
                <w:rFonts w:ascii="Arial" w:hAnsi="Arial" w:cs="Arial"/>
                <w:b/>
                <w:bCs/>
                <w:sz w:val="18"/>
                <w:szCs w:val="18"/>
                <w:lang w:val="it-IT" w:eastAsia="it-IT"/>
              </w:rPr>
            </w:pPr>
            <w:r>
              <w:rPr>
                <w:rFonts w:ascii="Arial" w:hAnsi="Arial" w:cs="Arial"/>
                <w:b/>
                <w:bCs/>
                <w:sz w:val="18"/>
                <w:szCs w:val="18"/>
                <w:lang w:val="it-IT" w:eastAsia="it-IT"/>
              </w:rPr>
              <w:t>Lunch</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35C2DB33" w14:textId="77777777" w:rsidR="00CF1825" w:rsidRDefault="00CF1825">
            <w:pPr>
              <w:spacing w:line="276" w:lineRule="auto"/>
              <w:jc w:val="left"/>
              <w:rPr>
                <w:rFonts w:ascii="Arial" w:hAnsi="Arial" w:cs="Arial"/>
                <w:b/>
                <w:bCs/>
                <w:sz w:val="18"/>
                <w:szCs w:val="18"/>
                <w:lang w:val="it-IT" w:eastAsia="it-IT"/>
              </w:rPr>
            </w:pPr>
            <w:r>
              <w:rPr>
                <w:rFonts w:ascii="Arial" w:hAnsi="Arial" w:cs="Arial"/>
                <w:b/>
                <w:bCs/>
                <w:sz w:val="18"/>
                <w:szCs w:val="18"/>
                <w:lang w:val="it-IT" w:eastAsia="it-IT"/>
              </w:rPr>
              <w:t>Lunch</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0F5FFF22" w14:textId="77777777" w:rsidR="00CF1825" w:rsidRDefault="00CF1825">
            <w:pPr>
              <w:spacing w:line="276" w:lineRule="auto"/>
              <w:jc w:val="left"/>
              <w:rPr>
                <w:rFonts w:ascii="Arial" w:hAnsi="Arial" w:cs="Arial"/>
                <w:b/>
                <w:bCs/>
                <w:sz w:val="18"/>
                <w:szCs w:val="18"/>
                <w:lang w:val="it-IT" w:eastAsia="it-IT"/>
              </w:rPr>
            </w:pPr>
            <w:r>
              <w:rPr>
                <w:rFonts w:ascii="Arial" w:hAnsi="Arial" w:cs="Arial"/>
                <w:b/>
                <w:bCs/>
                <w:sz w:val="18"/>
                <w:szCs w:val="18"/>
                <w:lang w:val="it-IT" w:eastAsia="it-IT"/>
              </w:rPr>
              <w:t>Lunch</w:t>
            </w:r>
          </w:p>
        </w:tc>
        <w:tc>
          <w:tcPr>
            <w:tcW w:w="790"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70CB7964" w14:textId="77777777" w:rsidR="00CF1825" w:rsidRDefault="00CF1825">
            <w:pPr>
              <w:spacing w:line="276" w:lineRule="auto"/>
              <w:jc w:val="left"/>
              <w:rPr>
                <w:rFonts w:ascii="Arial" w:hAnsi="Arial" w:cs="Arial"/>
                <w:b/>
                <w:bCs/>
                <w:sz w:val="18"/>
                <w:szCs w:val="18"/>
                <w:lang w:val="it-IT" w:eastAsia="it-IT"/>
              </w:rPr>
            </w:pPr>
            <w:r>
              <w:rPr>
                <w:rFonts w:ascii="Arial" w:hAnsi="Arial" w:cs="Arial"/>
                <w:b/>
                <w:bCs/>
                <w:sz w:val="18"/>
                <w:szCs w:val="18"/>
                <w:lang w:val="it-IT" w:eastAsia="it-IT"/>
              </w:rPr>
              <w:t>Lunch</w:t>
            </w:r>
          </w:p>
        </w:tc>
        <w:tc>
          <w:tcPr>
            <w:tcW w:w="722"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48FCDA74"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 </w:t>
            </w:r>
          </w:p>
        </w:tc>
      </w:tr>
      <w:tr w:rsidR="00CF1825" w14:paraId="100ED74C" w14:textId="77777777" w:rsidTr="00CF1825">
        <w:trPr>
          <w:trHeight w:val="732"/>
        </w:trPr>
        <w:tc>
          <w:tcPr>
            <w:tcW w:w="559"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12831234"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 xml:space="preserve">Session 1 </w:t>
            </w:r>
            <w:r>
              <w:rPr>
                <w:rFonts w:ascii="Arial" w:hAnsi="Arial" w:cs="Arial"/>
                <w:b/>
                <w:bCs/>
                <w:sz w:val="20"/>
                <w:szCs w:val="20"/>
                <w:lang w:val="it-IT" w:eastAsia="it-IT"/>
              </w:rPr>
              <w:br/>
              <w:t>P.M 13:30-15:00</w:t>
            </w:r>
          </w:p>
        </w:tc>
        <w:tc>
          <w:tcPr>
            <w:tcW w:w="559" w:type="pct"/>
            <w:vMerge w:val="restart"/>
            <w:tcBorders>
              <w:top w:val="single" w:sz="4" w:space="0" w:color="auto"/>
              <w:left w:val="single" w:sz="4" w:space="0" w:color="auto"/>
              <w:bottom w:val="single" w:sz="4" w:space="0" w:color="auto"/>
              <w:right w:val="single" w:sz="4" w:space="0" w:color="auto"/>
            </w:tcBorders>
            <w:vAlign w:val="center"/>
            <w:hideMark/>
          </w:tcPr>
          <w:p w14:paraId="495E1EB2" w14:textId="77777777" w:rsidR="00CF1825" w:rsidRDefault="00CF1825" w:rsidP="008969BA">
            <w:pPr>
              <w:spacing w:line="276" w:lineRule="auto"/>
              <w:jc w:val="left"/>
              <w:rPr>
                <w:rFonts w:ascii="Arial" w:hAnsi="Arial" w:cs="Arial"/>
                <w:b/>
                <w:bCs/>
                <w:sz w:val="20"/>
                <w:szCs w:val="20"/>
                <w:lang w:val="it-IT" w:eastAsia="it-IT"/>
              </w:rPr>
            </w:pPr>
          </w:p>
        </w:tc>
        <w:tc>
          <w:tcPr>
            <w:tcW w:w="790" w:type="pct"/>
            <w:tcBorders>
              <w:top w:val="single" w:sz="4" w:space="0" w:color="auto"/>
              <w:left w:val="single" w:sz="4" w:space="0" w:color="auto"/>
              <w:bottom w:val="single" w:sz="4" w:space="0" w:color="auto"/>
              <w:right w:val="single" w:sz="4" w:space="0" w:color="auto"/>
            </w:tcBorders>
            <w:shd w:val="clear" w:color="auto" w:fill="C9E1B9"/>
            <w:vAlign w:val="center"/>
            <w:hideMark/>
          </w:tcPr>
          <w:p w14:paraId="3ACC6948" w14:textId="77777777" w:rsidR="00CF1825" w:rsidRDefault="00CF1825">
            <w:pPr>
              <w:spacing w:line="276" w:lineRule="auto"/>
              <w:jc w:val="left"/>
              <w:rPr>
                <w:rFonts w:ascii="Arial" w:hAnsi="Arial" w:cs="Arial"/>
                <w:b/>
                <w:bCs/>
                <w:color w:val="000000"/>
                <w:sz w:val="18"/>
                <w:szCs w:val="18"/>
                <w:lang w:eastAsia="it-IT"/>
              </w:rPr>
            </w:pPr>
            <w:r>
              <w:rPr>
                <w:rFonts w:ascii="Arial" w:hAnsi="Arial" w:cs="Arial"/>
                <w:b/>
                <w:bCs/>
                <w:color w:val="000000"/>
                <w:sz w:val="18"/>
                <w:szCs w:val="18"/>
                <w:lang w:eastAsia="it-IT"/>
              </w:rPr>
              <w:t>AMHEWAS for DRR</w:t>
            </w:r>
          </w:p>
          <w:p w14:paraId="4EEFC818" w14:textId="77777777" w:rsidR="00CF1825" w:rsidRDefault="00CF1825">
            <w:pPr>
              <w:spacing w:line="276" w:lineRule="auto"/>
              <w:jc w:val="left"/>
              <w:rPr>
                <w:rFonts w:ascii="Arial" w:hAnsi="Arial" w:cs="Arial"/>
                <w:color w:val="000000"/>
                <w:sz w:val="18"/>
                <w:szCs w:val="18"/>
                <w:lang w:eastAsia="it-IT"/>
              </w:rPr>
            </w:pPr>
            <w:r>
              <w:rPr>
                <w:rFonts w:ascii="Arial" w:hAnsi="Arial" w:cs="Arial"/>
                <w:color w:val="000000"/>
                <w:sz w:val="18"/>
                <w:szCs w:val="18"/>
                <w:lang w:eastAsia="it-IT"/>
              </w:rPr>
              <w:t>The Legal and institutional Framework for EWS</w:t>
            </w:r>
          </w:p>
          <w:p w14:paraId="5FDC31DC" w14:textId="77777777" w:rsidR="00CF1825" w:rsidRDefault="00CF1825">
            <w:pPr>
              <w:spacing w:line="276" w:lineRule="auto"/>
              <w:jc w:val="left"/>
              <w:rPr>
                <w:rFonts w:ascii="Arial" w:hAnsi="Arial" w:cs="Arial"/>
                <w:b/>
                <w:bCs/>
                <w:color w:val="000000"/>
                <w:sz w:val="18"/>
                <w:szCs w:val="18"/>
                <w:lang w:eastAsia="it-IT"/>
              </w:rPr>
            </w:pPr>
            <w:r>
              <w:rPr>
                <w:rFonts w:ascii="Arial" w:hAnsi="Arial" w:cs="Arial"/>
                <w:color w:val="000000"/>
                <w:sz w:val="18"/>
                <w:szCs w:val="18"/>
                <w:lang w:eastAsia="it-IT"/>
              </w:rPr>
              <w:t>AMHEWAS operational structures (AUC + ACMAD)</w:t>
            </w:r>
          </w:p>
        </w:tc>
        <w:tc>
          <w:tcPr>
            <w:tcW w:w="790" w:type="pct"/>
            <w:tcBorders>
              <w:top w:val="single" w:sz="4" w:space="0" w:color="auto"/>
              <w:left w:val="single" w:sz="4" w:space="0" w:color="auto"/>
              <w:bottom w:val="single" w:sz="4" w:space="0" w:color="auto"/>
              <w:right w:val="single" w:sz="4" w:space="0" w:color="auto"/>
            </w:tcBorders>
            <w:shd w:val="clear" w:color="auto" w:fill="C9E1B9"/>
            <w:vAlign w:val="center"/>
            <w:hideMark/>
          </w:tcPr>
          <w:p w14:paraId="1D71A967" w14:textId="77777777" w:rsidR="00CF1825" w:rsidRDefault="00CF1825">
            <w:pPr>
              <w:spacing w:line="276" w:lineRule="auto"/>
              <w:jc w:val="left"/>
              <w:rPr>
                <w:rFonts w:ascii="Arial" w:hAnsi="Arial" w:cs="Arial"/>
                <w:color w:val="000000"/>
                <w:sz w:val="18"/>
                <w:szCs w:val="18"/>
                <w:lang w:val="it-IT" w:eastAsia="it-IT"/>
              </w:rPr>
            </w:pPr>
            <w:r>
              <w:rPr>
                <w:rFonts w:ascii="Arial" w:hAnsi="Arial" w:cs="Arial"/>
                <w:b/>
                <w:bCs/>
                <w:color w:val="000000"/>
                <w:sz w:val="18"/>
                <w:szCs w:val="18"/>
                <w:lang w:val="it-IT" w:eastAsia="it-IT"/>
              </w:rPr>
              <w:t>Topic 3</w:t>
            </w:r>
            <w:r>
              <w:rPr>
                <w:rFonts w:ascii="Arial" w:hAnsi="Arial" w:cs="Arial"/>
                <w:color w:val="000000"/>
                <w:sz w:val="18"/>
                <w:szCs w:val="18"/>
                <w:lang w:val="it-IT" w:eastAsia="it-IT"/>
              </w:rPr>
              <w:t xml:space="preserve">: myDEWETRA, meteo </w:t>
            </w:r>
            <w:r>
              <w:rPr>
                <w:rFonts w:ascii="Arial" w:hAnsi="Arial" w:cs="Arial"/>
                <w:color w:val="000000"/>
                <w:sz w:val="18"/>
                <w:szCs w:val="18"/>
                <w:lang w:eastAsia="it-IT"/>
              </w:rPr>
              <w:t>(CIMA)</w:t>
            </w:r>
          </w:p>
        </w:tc>
        <w:tc>
          <w:tcPr>
            <w:tcW w:w="790" w:type="pc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C7C9E26"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Practical Session 2:</w:t>
            </w:r>
            <w:r>
              <w:rPr>
                <w:rFonts w:ascii="Arial" w:hAnsi="Arial" w:cs="Arial"/>
                <w:color w:val="000000"/>
                <w:sz w:val="18"/>
                <w:szCs w:val="18"/>
                <w:lang w:eastAsia="it-IT"/>
              </w:rPr>
              <w:t xml:space="preserve"> Disaster Situation Report (CIMA + UNDRR)</w:t>
            </w:r>
          </w:p>
        </w:tc>
        <w:tc>
          <w:tcPr>
            <w:tcW w:w="790" w:type="pct"/>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43CBE774" w14:textId="77777777" w:rsidR="00CF1825" w:rsidRDefault="00CF1825">
            <w:pPr>
              <w:spacing w:line="276" w:lineRule="auto"/>
              <w:jc w:val="left"/>
              <w:rPr>
                <w:rFonts w:ascii="Arial" w:hAnsi="Arial" w:cs="Arial"/>
                <w:color w:val="000000"/>
                <w:sz w:val="18"/>
                <w:szCs w:val="18"/>
                <w:lang w:val="it-IT" w:eastAsia="it-IT"/>
              </w:rPr>
            </w:pPr>
            <w:r>
              <w:rPr>
                <w:rFonts w:ascii="Arial" w:hAnsi="Arial" w:cs="Arial"/>
                <w:color w:val="000000"/>
                <w:sz w:val="18"/>
                <w:szCs w:val="18"/>
                <w:lang w:val="it-IT" w:eastAsia="it-IT"/>
              </w:rPr>
              <w:t xml:space="preserve">Way </w:t>
            </w:r>
            <w:r>
              <w:rPr>
                <w:rFonts w:ascii="Arial" w:hAnsi="Arial" w:cs="Arial"/>
                <w:color w:val="000000"/>
                <w:sz w:val="18"/>
                <w:szCs w:val="18"/>
                <w:lang w:val="en-GB" w:eastAsia="it-IT"/>
              </w:rPr>
              <w:t xml:space="preserve">forward </w:t>
            </w:r>
            <w:r>
              <w:rPr>
                <w:rFonts w:ascii="Arial" w:hAnsi="Arial" w:cs="Arial"/>
                <w:color w:val="000000"/>
                <w:sz w:val="18"/>
                <w:szCs w:val="18"/>
                <w:lang w:eastAsia="it-IT"/>
              </w:rPr>
              <w:t>(CIMA + IGAD)</w:t>
            </w:r>
          </w:p>
        </w:tc>
        <w:tc>
          <w:tcPr>
            <w:tcW w:w="72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7B2A35" w14:textId="77777777" w:rsidR="00CF1825" w:rsidRDefault="00CF1825">
            <w:pPr>
              <w:spacing w:line="276" w:lineRule="auto"/>
              <w:jc w:val="left"/>
              <w:rPr>
                <w:rFonts w:ascii="Arial" w:hAnsi="Arial" w:cs="Arial"/>
                <w:color w:val="000000"/>
                <w:sz w:val="20"/>
                <w:szCs w:val="20"/>
                <w:lang w:eastAsia="it-IT"/>
              </w:rPr>
            </w:pPr>
          </w:p>
        </w:tc>
      </w:tr>
      <w:tr w:rsidR="00CF1825" w:rsidRPr="00CF1825" w14:paraId="133D1A22" w14:textId="77777777" w:rsidTr="00CF1825">
        <w:trPr>
          <w:trHeight w:val="1056"/>
        </w:trPr>
        <w:tc>
          <w:tcPr>
            <w:tcW w:w="559" w:type="pct"/>
            <w:tcBorders>
              <w:top w:val="single" w:sz="4" w:space="0" w:color="auto"/>
              <w:left w:val="single" w:sz="4" w:space="0" w:color="auto"/>
              <w:bottom w:val="single" w:sz="4" w:space="0" w:color="auto"/>
              <w:right w:val="single" w:sz="4" w:space="0" w:color="auto"/>
            </w:tcBorders>
            <w:shd w:val="clear" w:color="auto" w:fill="D9E1F2"/>
            <w:vAlign w:val="center"/>
            <w:hideMark/>
          </w:tcPr>
          <w:p w14:paraId="24664040" w14:textId="77777777" w:rsidR="00CF1825" w:rsidRDefault="00CF1825">
            <w:pPr>
              <w:spacing w:line="276" w:lineRule="auto"/>
              <w:jc w:val="left"/>
              <w:rPr>
                <w:rFonts w:ascii="Arial" w:hAnsi="Arial" w:cs="Arial"/>
                <w:b/>
                <w:bCs/>
                <w:sz w:val="20"/>
                <w:szCs w:val="20"/>
                <w:lang w:val="it-IT" w:eastAsia="it-IT"/>
              </w:rPr>
            </w:pPr>
            <w:r>
              <w:rPr>
                <w:rFonts w:ascii="Arial" w:hAnsi="Arial" w:cs="Arial"/>
                <w:b/>
                <w:bCs/>
                <w:sz w:val="20"/>
                <w:szCs w:val="20"/>
                <w:lang w:val="it-IT" w:eastAsia="it-IT"/>
              </w:rPr>
              <w:t xml:space="preserve">Session 2 </w:t>
            </w:r>
            <w:r>
              <w:rPr>
                <w:rFonts w:ascii="Arial" w:hAnsi="Arial" w:cs="Arial"/>
                <w:b/>
                <w:bCs/>
                <w:sz w:val="20"/>
                <w:szCs w:val="20"/>
                <w:lang w:val="it-IT" w:eastAsia="it-IT"/>
              </w:rPr>
              <w:br/>
              <w:t>P.M. 15:30- 17:00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BB9ABA" w14:textId="77777777" w:rsidR="00CF1825" w:rsidRDefault="00CF1825">
            <w:pPr>
              <w:spacing w:line="276" w:lineRule="auto"/>
              <w:jc w:val="left"/>
              <w:rPr>
                <w:rFonts w:ascii="Arial" w:hAnsi="Arial" w:cs="Arial"/>
                <w:b/>
                <w:bCs/>
                <w:sz w:val="20"/>
                <w:szCs w:val="20"/>
                <w:lang w:val="it-IT" w:eastAsia="it-IT"/>
              </w:rPr>
            </w:pPr>
          </w:p>
        </w:tc>
        <w:tc>
          <w:tcPr>
            <w:tcW w:w="790" w:type="pct"/>
            <w:tcBorders>
              <w:top w:val="single" w:sz="4" w:space="0" w:color="auto"/>
              <w:left w:val="single" w:sz="4" w:space="0" w:color="auto"/>
              <w:bottom w:val="single" w:sz="4" w:space="0" w:color="auto"/>
              <w:right w:val="single" w:sz="4" w:space="0" w:color="auto"/>
            </w:tcBorders>
            <w:shd w:val="clear" w:color="auto" w:fill="B2A1C7" w:themeFill="accent4" w:themeFillTint="99"/>
            <w:vAlign w:val="center"/>
            <w:hideMark/>
          </w:tcPr>
          <w:p w14:paraId="152B87A2" w14:textId="77777777" w:rsidR="00CF1825" w:rsidRDefault="00CF1825">
            <w:pPr>
              <w:spacing w:line="276" w:lineRule="auto"/>
              <w:jc w:val="left"/>
              <w:rPr>
                <w:rFonts w:ascii="Arial" w:hAnsi="Arial" w:cs="Arial"/>
                <w:b/>
                <w:bCs/>
                <w:color w:val="000000"/>
                <w:sz w:val="18"/>
                <w:szCs w:val="18"/>
                <w:lang w:eastAsia="it-IT"/>
              </w:rPr>
            </w:pPr>
            <w:r>
              <w:rPr>
                <w:rFonts w:ascii="Arial" w:hAnsi="Arial" w:cs="Arial"/>
                <w:b/>
                <w:bCs/>
                <w:color w:val="000000"/>
                <w:sz w:val="18"/>
                <w:szCs w:val="18"/>
                <w:lang w:eastAsia="it-IT"/>
              </w:rPr>
              <w:t>Visit of the DOC- Situation Room</w:t>
            </w:r>
          </w:p>
        </w:tc>
        <w:tc>
          <w:tcPr>
            <w:tcW w:w="790" w:type="pc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41FF1A92" w14:textId="77777777" w:rsidR="00CF1825" w:rsidRDefault="00CF1825">
            <w:pPr>
              <w:spacing w:line="276" w:lineRule="auto"/>
              <w:jc w:val="left"/>
              <w:rPr>
                <w:rFonts w:ascii="Arial" w:hAnsi="Arial" w:cs="Arial"/>
                <w:color w:val="000000"/>
                <w:sz w:val="18"/>
                <w:szCs w:val="18"/>
                <w:lang w:eastAsia="it-IT"/>
              </w:rPr>
            </w:pPr>
            <w:r>
              <w:rPr>
                <w:rFonts w:ascii="Arial" w:hAnsi="Arial" w:cs="Arial"/>
                <w:color w:val="000000"/>
                <w:sz w:val="18"/>
                <w:szCs w:val="18"/>
                <w:lang w:val="it-IT" w:eastAsia="it-IT"/>
              </w:rPr>
              <w:t xml:space="preserve">Topic 4: myDEWETRA hydro </w:t>
            </w:r>
            <w:r>
              <w:rPr>
                <w:rFonts w:ascii="Arial" w:hAnsi="Arial" w:cs="Arial"/>
                <w:color w:val="000000"/>
                <w:sz w:val="18"/>
                <w:szCs w:val="18"/>
                <w:lang w:eastAsia="it-IT"/>
              </w:rPr>
              <w:t>(CIMA)</w:t>
            </w:r>
          </w:p>
        </w:tc>
        <w:tc>
          <w:tcPr>
            <w:tcW w:w="790" w:type="pc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2AB3B86" w14:textId="77777777" w:rsidR="00CF1825" w:rsidRDefault="00CF1825">
            <w:pPr>
              <w:spacing w:line="276" w:lineRule="auto"/>
              <w:jc w:val="left"/>
              <w:rPr>
                <w:rFonts w:ascii="Arial" w:hAnsi="Arial" w:cs="Arial"/>
                <w:color w:val="000000"/>
                <w:sz w:val="18"/>
                <w:szCs w:val="18"/>
                <w:lang w:eastAsia="it-IT"/>
              </w:rPr>
            </w:pPr>
            <w:r>
              <w:rPr>
                <w:rFonts w:ascii="Arial" w:hAnsi="Arial" w:cs="Arial"/>
                <w:color w:val="000000"/>
                <w:sz w:val="18"/>
                <w:szCs w:val="18"/>
                <w:lang w:eastAsia="it-IT"/>
              </w:rPr>
              <w:t>Practical Session 2: Disaster Sit Rep (CIMA + UNDRR)</w:t>
            </w:r>
          </w:p>
        </w:tc>
        <w:tc>
          <w:tcPr>
            <w:tcW w:w="790" w:type="pct"/>
            <w:tcBorders>
              <w:top w:val="single" w:sz="4" w:space="0" w:color="auto"/>
              <w:left w:val="single" w:sz="4" w:space="0" w:color="auto"/>
              <w:bottom w:val="single" w:sz="4" w:space="0" w:color="auto"/>
              <w:right w:val="single" w:sz="4" w:space="0" w:color="auto"/>
            </w:tcBorders>
            <w:shd w:val="clear" w:color="auto" w:fill="8DB3E2" w:themeFill="text2" w:themeFillTint="66"/>
            <w:vAlign w:val="center"/>
            <w:hideMark/>
          </w:tcPr>
          <w:p w14:paraId="2E177C2A" w14:textId="77777777" w:rsidR="00CF1825" w:rsidRDefault="00CF1825">
            <w:pPr>
              <w:spacing w:line="276" w:lineRule="auto"/>
              <w:jc w:val="left"/>
              <w:rPr>
                <w:rFonts w:ascii="Arial" w:hAnsi="Arial" w:cs="Arial"/>
                <w:b/>
                <w:bCs/>
                <w:color w:val="000000"/>
                <w:sz w:val="18"/>
                <w:szCs w:val="18"/>
                <w:lang w:eastAsia="it-IT"/>
              </w:rPr>
            </w:pPr>
            <w:r>
              <w:rPr>
                <w:rFonts w:ascii="Arial" w:hAnsi="Arial" w:cs="Arial"/>
                <w:b/>
                <w:bCs/>
                <w:color w:val="000000"/>
                <w:sz w:val="18"/>
                <w:szCs w:val="18"/>
                <w:lang w:eastAsia="it-IT"/>
              </w:rPr>
              <w:t>Curse evaluation</w:t>
            </w:r>
          </w:p>
          <w:p w14:paraId="56033418" w14:textId="77777777" w:rsidR="00CF1825" w:rsidRDefault="00CF1825">
            <w:pPr>
              <w:spacing w:line="276" w:lineRule="auto"/>
              <w:jc w:val="left"/>
              <w:rPr>
                <w:rFonts w:ascii="Arial" w:hAnsi="Arial" w:cs="Arial"/>
                <w:color w:val="000000"/>
                <w:sz w:val="18"/>
                <w:szCs w:val="18"/>
                <w:lang w:eastAsia="it-IT"/>
              </w:rPr>
            </w:pPr>
            <w:r>
              <w:rPr>
                <w:rFonts w:ascii="Arial" w:hAnsi="Arial" w:cs="Arial"/>
                <w:b/>
                <w:bCs/>
                <w:color w:val="000000"/>
                <w:sz w:val="18"/>
                <w:szCs w:val="18"/>
                <w:lang w:eastAsia="it-IT"/>
              </w:rPr>
              <w:t>Certificate delivery and closing remarks</w:t>
            </w:r>
          </w:p>
        </w:tc>
        <w:tc>
          <w:tcPr>
            <w:tcW w:w="72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3F25894" w14:textId="77777777" w:rsidR="00CF1825" w:rsidRDefault="00CF1825">
            <w:pPr>
              <w:spacing w:line="276" w:lineRule="auto"/>
              <w:jc w:val="left"/>
              <w:rPr>
                <w:rFonts w:ascii="Arial" w:hAnsi="Arial" w:cs="Arial"/>
                <w:color w:val="000000"/>
                <w:sz w:val="20"/>
                <w:szCs w:val="20"/>
                <w:lang w:eastAsia="it-IT"/>
              </w:rPr>
            </w:pPr>
          </w:p>
        </w:tc>
      </w:tr>
    </w:tbl>
    <w:p w14:paraId="187C351F" w14:textId="77777777" w:rsidR="004C0FF8" w:rsidRDefault="004C0FF8" w:rsidP="00CF1825"/>
    <w:sectPr w:rsidR="004C0FF8" w:rsidSect="00CF1825">
      <w:pgSz w:w="16838" w:h="11906" w:orient="landscape"/>
      <w:pgMar w:top="13" w:right="536" w:bottom="1440" w:left="709" w:header="284" w:footer="2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2F6B6" w14:textId="77777777" w:rsidR="00D607B9" w:rsidRDefault="00D607B9" w:rsidP="000E7306">
      <w:r>
        <w:separator/>
      </w:r>
    </w:p>
  </w:endnote>
  <w:endnote w:type="continuationSeparator" w:id="0">
    <w:p w14:paraId="24F1C3FD" w14:textId="77777777" w:rsidR="00D607B9" w:rsidRDefault="00D607B9" w:rsidP="000E7306">
      <w:r>
        <w:continuationSeparator/>
      </w:r>
    </w:p>
  </w:endnote>
  <w:endnote w:type="continuationNotice" w:id="1">
    <w:p w14:paraId="7C5DEE9F" w14:textId="77777777" w:rsidR="00D607B9" w:rsidRDefault="00D607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64A14" w14:textId="77777777" w:rsidR="00340CA4" w:rsidRDefault="00340CA4">
    <w:pPr>
      <w:pStyle w:val="Footer"/>
    </w:pPr>
  </w:p>
  <w:p w14:paraId="64D4B555" w14:textId="33763778" w:rsidR="00340CA4" w:rsidRDefault="00D866BA" w:rsidP="00D866BA">
    <w:pPr>
      <w:pStyle w:val="Footer"/>
      <w:tabs>
        <w:tab w:val="clear" w:pos="4513"/>
        <w:tab w:val="clear" w:pos="9026"/>
        <w:tab w:val="left" w:pos="3624"/>
      </w:tabs>
      <w:jc w:val="center"/>
    </w:pPr>
    <w:r>
      <w:rPr>
        <w:noProof/>
      </w:rPr>
      <w:drawing>
        <wp:inline distT="0" distB="0" distL="0" distR="0" wp14:anchorId="45EC3B2E" wp14:editId="42342A66">
          <wp:extent cx="4260162" cy="1002030"/>
          <wp:effectExtent l="0" t="0" r="7620" b="7620"/>
          <wp:docPr id="5" name="Picture 1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78617" cy="1029892"/>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EF023" w14:textId="77777777" w:rsidR="00D607B9" w:rsidRDefault="00D607B9" w:rsidP="000E7306">
      <w:r>
        <w:separator/>
      </w:r>
    </w:p>
  </w:footnote>
  <w:footnote w:type="continuationSeparator" w:id="0">
    <w:p w14:paraId="1838C93A" w14:textId="77777777" w:rsidR="00D607B9" w:rsidRDefault="00D607B9" w:rsidP="000E7306">
      <w:r>
        <w:continuationSeparator/>
      </w:r>
    </w:p>
  </w:footnote>
  <w:footnote w:type="continuationNotice" w:id="1">
    <w:p w14:paraId="083E0013" w14:textId="77777777" w:rsidR="00D607B9" w:rsidRDefault="00D607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0"/>
    </w:tblGrid>
    <w:tr w:rsidR="005020DE" w14:paraId="67191CD5" w14:textId="77777777" w:rsidTr="00165E0C">
      <w:trPr>
        <w:jc w:val="center"/>
      </w:trPr>
      <w:tc>
        <w:tcPr>
          <w:tcW w:w="9170" w:type="dxa"/>
        </w:tcPr>
        <w:p w14:paraId="445B3814" w14:textId="77777777" w:rsidR="005020DE" w:rsidRDefault="005020DE" w:rsidP="005020DE">
          <w:pPr>
            <w:autoSpaceDE w:val="0"/>
            <w:autoSpaceDN w:val="0"/>
            <w:adjustRightInd w:val="0"/>
            <w:jc w:val="center"/>
          </w:pPr>
          <w:r>
            <w:rPr>
              <w:noProof/>
            </w:rPr>
            <w:drawing>
              <wp:inline distT="0" distB="0" distL="0" distR="0" wp14:anchorId="7A833260" wp14:editId="16308849">
                <wp:extent cx="961836" cy="868680"/>
                <wp:effectExtent l="0" t="0" r="0" b="7620"/>
                <wp:docPr id="1" name="Picture 118" descr="Text, application,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application, logo&#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4193" cy="888872"/>
                        </a:xfrm>
                        <a:prstGeom prst="rect">
                          <a:avLst/>
                        </a:prstGeom>
                        <a:noFill/>
                        <a:ln>
                          <a:noFill/>
                        </a:ln>
                      </pic:spPr>
                    </pic:pic>
                  </a:graphicData>
                </a:graphic>
              </wp:inline>
            </w:drawing>
          </w:r>
          <w:r>
            <w:rPr>
              <w:noProof/>
            </w:rPr>
            <w:drawing>
              <wp:inline distT="0" distB="0" distL="0" distR="0" wp14:anchorId="5EE9124A" wp14:editId="2E6F7C72">
                <wp:extent cx="1123950" cy="975360"/>
                <wp:effectExtent l="0" t="0" r="0" b="0"/>
                <wp:docPr id="2" name="Picture 11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Logo&#10;&#10;Description automatically generated"/>
                        <pic:cNvPicPr>
                          <a:picLocks noChangeAspect="1" noChangeArrowheads="1"/>
                        </pic:cNvPicPr>
                      </pic:nvPicPr>
                      <pic:blipFill rotWithShape="1">
                        <a:blip r:embed="rId2" r:link="rId3">
                          <a:extLst>
                            <a:ext uri="{28A0092B-C50C-407E-A947-70E740481C1C}">
                              <a14:useLocalDpi xmlns:a14="http://schemas.microsoft.com/office/drawing/2010/main" val="0"/>
                            </a:ext>
                          </a:extLst>
                        </a:blip>
                        <a:srcRect b="13220"/>
                        <a:stretch/>
                      </pic:blipFill>
                      <pic:spPr bwMode="auto">
                        <a:xfrm>
                          <a:off x="0" y="0"/>
                          <a:ext cx="1123950" cy="97536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605F9E9" wp14:editId="2E51009D">
                <wp:extent cx="1593850" cy="879870"/>
                <wp:effectExtent l="0" t="0" r="6350" b="0"/>
                <wp:docPr id="3" name="Picture 120"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a:picLocks noChangeAspect="1" noChangeArrowheads="1"/>
                        </pic:cNvPicPr>
                      </pic:nvPicPr>
                      <pic:blipFill rotWithShape="1">
                        <a:blip r:embed="rId4">
                          <a:extLst>
                            <a:ext uri="{28A0092B-C50C-407E-A947-70E740481C1C}">
                              <a14:useLocalDpi xmlns:a14="http://schemas.microsoft.com/office/drawing/2010/main" val="0"/>
                            </a:ext>
                          </a:extLst>
                        </a:blip>
                        <a:srcRect l="12361"/>
                        <a:stretch/>
                      </pic:blipFill>
                      <pic:spPr bwMode="auto">
                        <a:xfrm>
                          <a:off x="0" y="0"/>
                          <a:ext cx="1669809" cy="921802"/>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4915DE0" wp14:editId="07CB4839">
                <wp:extent cx="1882140" cy="871432"/>
                <wp:effectExtent l="0" t="0" r="3810" b="5080"/>
                <wp:docPr id="4" name="Picture 12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47005" cy="947765"/>
                        </a:xfrm>
                        <a:prstGeom prst="rect">
                          <a:avLst/>
                        </a:prstGeom>
                        <a:noFill/>
                        <a:ln>
                          <a:noFill/>
                        </a:ln>
                      </pic:spPr>
                    </pic:pic>
                  </a:graphicData>
                </a:graphic>
              </wp:inline>
            </w:drawing>
          </w:r>
        </w:p>
        <w:p w14:paraId="7DDECADB" w14:textId="77777777" w:rsidR="005020DE" w:rsidRDefault="005020DE" w:rsidP="006F6B98">
          <w:pPr>
            <w:autoSpaceDE w:val="0"/>
            <w:autoSpaceDN w:val="0"/>
            <w:adjustRightInd w:val="0"/>
            <w:jc w:val="center"/>
          </w:pPr>
        </w:p>
      </w:tc>
    </w:tr>
  </w:tbl>
  <w:p w14:paraId="3C0B779A" w14:textId="51C58AB7" w:rsidR="00340CA4" w:rsidRDefault="00340CA4" w:rsidP="00CF1825">
    <w:pPr>
      <w:autoSpaceDE w:val="0"/>
      <w:autoSpaceDN w:val="0"/>
      <w:adjustRightInd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3F1D"/>
    <w:multiLevelType w:val="hybridMultilevel"/>
    <w:tmpl w:val="155EF7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787D75"/>
    <w:multiLevelType w:val="hybridMultilevel"/>
    <w:tmpl w:val="C8B435FA"/>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5DD31C7"/>
    <w:multiLevelType w:val="hybridMultilevel"/>
    <w:tmpl w:val="C08AE9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B021BA"/>
    <w:multiLevelType w:val="hybridMultilevel"/>
    <w:tmpl w:val="DA849328"/>
    <w:lvl w:ilvl="0" w:tplc="A374096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4201E1"/>
    <w:multiLevelType w:val="hybridMultilevel"/>
    <w:tmpl w:val="9BA825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3A1D24"/>
    <w:multiLevelType w:val="hybridMultilevel"/>
    <w:tmpl w:val="38BA84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1DF41BE"/>
    <w:multiLevelType w:val="hybridMultilevel"/>
    <w:tmpl w:val="B224B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1FB760E"/>
    <w:multiLevelType w:val="hybridMultilevel"/>
    <w:tmpl w:val="A778442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42EF0A6D"/>
    <w:multiLevelType w:val="hybridMultilevel"/>
    <w:tmpl w:val="32DC94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1DF15A0"/>
    <w:multiLevelType w:val="hybridMultilevel"/>
    <w:tmpl w:val="8E12C1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B8807A5"/>
    <w:multiLevelType w:val="hybridMultilevel"/>
    <w:tmpl w:val="9A72AED6"/>
    <w:lvl w:ilvl="0" w:tplc="A72CE1D8">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03D220F"/>
    <w:multiLevelType w:val="hybridMultilevel"/>
    <w:tmpl w:val="E83849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2E926E6"/>
    <w:multiLevelType w:val="hybridMultilevel"/>
    <w:tmpl w:val="DA966A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F826B56"/>
    <w:multiLevelType w:val="hybridMultilevel"/>
    <w:tmpl w:val="C8B435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7"/>
  </w:num>
  <w:num w:numId="3">
    <w:abstractNumId w:val="11"/>
  </w:num>
  <w:num w:numId="4">
    <w:abstractNumId w:val="10"/>
  </w:num>
  <w:num w:numId="5">
    <w:abstractNumId w:val="3"/>
  </w:num>
  <w:num w:numId="6">
    <w:abstractNumId w:val="12"/>
  </w:num>
  <w:num w:numId="7">
    <w:abstractNumId w:val="0"/>
  </w:num>
  <w:num w:numId="8">
    <w:abstractNumId w:val="8"/>
  </w:num>
  <w:num w:numId="9">
    <w:abstractNumId w:val="9"/>
  </w:num>
  <w:num w:numId="10">
    <w:abstractNumId w:val="6"/>
  </w:num>
  <w:num w:numId="11">
    <w:abstractNumId w:val="2"/>
  </w:num>
  <w:num w:numId="12">
    <w:abstractNumId w:val="13"/>
  </w:num>
  <w:num w:numId="13">
    <w:abstractNumId w:val="5"/>
  </w:num>
  <w:num w:numId="14">
    <w:abstractNumId w:val="1"/>
  </w:num>
  <w:num w:numId="15">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E2E"/>
    <w:rsid w:val="00015813"/>
    <w:rsid w:val="0001708D"/>
    <w:rsid w:val="0002484D"/>
    <w:rsid w:val="00026042"/>
    <w:rsid w:val="00027F52"/>
    <w:rsid w:val="0004233F"/>
    <w:rsid w:val="000503C3"/>
    <w:rsid w:val="00050D1B"/>
    <w:rsid w:val="00051BBD"/>
    <w:rsid w:val="000532DF"/>
    <w:rsid w:val="00076966"/>
    <w:rsid w:val="000803EE"/>
    <w:rsid w:val="00080B53"/>
    <w:rsid w:val="00096221"/>
    <w:rsid w:val="0009687F"/>
    <w:rsid w:val="000A23F0"/>
    <w:rsid w:val="000A4872"/>
    <w:rsid w:val="000A70A1"/>
    <w:rsid w:val="000A797E"/>
    <w:rsid w:val="000B0F05"/>
    <w:rsid w:val="000B157A"/>
    <w:rsid w:val="000C5A02"/>
    <w:rsid w:val="000C5EF8"/>
    <w:rsid w:val="000D587A"/>
    <w:rsid w:val="000D7A1C"/>
    <w:rsid w:val="000E7079"/>
    <w:rsid w:val="000E7306"/>
    <w:rsid w:val="000F1692"/>
    <w:rsid w:val="000F3C2E"/>
    <w:rsid w:val="000F4028"/>
    <w:rsid w:val="001007B4"/>
    <w:rsid w:val="00102EFD"/>
    <w:rsid w:val="00103CBB"/>
    <w:rsid w:val="00115FDD"/>
    <w:rsid w:val="00116CDF"/>
    <w:rsid w:val="001301AB"/>
    <w:rsid w:val="0013166D"/>
    <w:rsid w:val="00132D78"/>
    <w:rsid w:val="00135955"/>
    <w:rsid w:val="00135A60"/>
    <w:rsid w:val="00146BA6"/>
    <w:rsid w:val="00150494"/>
    <w:rsid w:val="00154E6A"/>
    <w:rsid w:val="00155AC8"/>
    <w:rsid w:val="00155DA6"/>
    <w:rsid w:val="00164001"/>
    <w:rsid w:val="00165E0C"/>
    <w:rsid w:val="0017378A"/>
    <w:rsid w:val="00176849"/>
    <w:rsid w:val="00176BDB"/>
    <w:rsid w:val="001803D8"/>
    <w:rsid w:val="00181920"/>
    <w:rsid w:val="00183A11"/>
    <w:rsid w:val="00187549"/>
    <w:rsid w:val="00190B42"/>
    <w:rsid w:val="001945FA"/>
    <w:rsid w:val="00194D70"/>
    <w:rsid w:val="001A41C8"/>
    <w:rsid w:val="001A472A"/>
    <w:rsid w:val="001A7373"/>
    <w:rsid w:val="001A766F"/>
    <w:rsid w:val="001B2E04"/>
    <w:rsid w:val="001B4AE5"/>
    <w:rsid w:val="001B5C4F"/>
    <w:rsid w:val="001B7262"/>
    <w:rsid w:val="001D3B96"/>
    <w:rsid w:val="001E370C"/>
    <w:rsid w:val="001F5482"/>
    <w:rsid w:val="001F5D67"/>
    <w:rsid w:val="001F5DDC"/>
    <w:rsid w:val="001F6FAB"/>
    <w:rsid w:val="00214797"/>
    <w:rsid w:val="00214825"/>
    <w:rsid w:val="00220A4B"/>
    <w:rsid w:val="002317C0"/>
    <w:rsid w:val="00234161"/>
    <w:rsid w:val="00241F2B"/>
    <w:rsid w:val="0024343B"/>
    <w:rsid w:val="00243749"/>
    <w:rsid w:val="00243F6D"/>
    <w:rsid w:val="002466DC"/>
    <w:rsid w:val="00252EAB"/>
    <w:rsid w:val="00253598"/>
    <w:rsid w:val="00255FC1"/>
    <w:rsid w:val="002566FC"/>
    <w:rsid w:val="00266FA3"/>
    <w:rsid w:val="00267338"/>
    <w:rsid w:val="00271419"/>
    <w:rsid w:val="0027777C"/>
    <w:rsid w:val="00280636"/>
    <w:rsid w:val="002834DC"/>
    <w:rsid w:val="00284A85"/>
    <w:rsid w:val="00286A23"/>
    <w:rsid w:val="00293EE2"/>
    <w:rsid w:val="002A0E2E"/>
    <w:rsid w:val="002A0EA9"/>
    <w:rsid w:val="002A1182"/>
    <w:rsid w:val="002A38EA"/>
    <w:rsid w:val="002A4CBF"/>
    <w:rsid w:val="002A5A94"/>
    <w:rsid w:val="002A5EE5"/>
    <w:rsid w:val="002B0361"/>
    <w:rsid w:val="002B3668"/>
    <w:rsid w:val="002B40FD"/>
    <w:rsid w:val="002B4994"/>
    <w:rsid w:val="002C03DB"/>
    <w:rsid w:val="002C2B34"/>
    <w:rsid w:val="002D2C3C"/>
    <w:rsid w:val="002E0D76"/>
    <w:rsid w:val="002E4BA2"/>
    <w:rsid w:val="002F070B"/>
    <w:rsid w:val="002F2260"/>
    <w:rsid w:val="002F4E25"/>
    <w:rsid w:val="002F7F15"/>
    <w:rsid w:val="003065CA"/>
    <w:rsid w:val="00311DC4"/>
    <w:rsid w:val="00313F89"/>
    <w:rsid w:val="00317779"/>
    <w:rsid w:val="00321CB3"/>
    <w:rsid w:val="00326C1E"/>
    <w:rsid w:val="00327927"/>
    <w:rsid w:val="0033261E"/>
    <w:rsid w:val="00337B5A"/>
    <w:rsid w:val="00340CA4"/>
    <w:rsid w:val="00346D05"/>
    <w:rsid w:val="00352700"/>
    <w:rsid w:val="00360E4B"/>
    <w:rsid w:val="003612A2"/>
    <w:rsid w:val="003621ED"/>
    <w:rsid w:val="003642D8"/>
    <w:rsid w:val="00372525"/>
    <w:rsid w:val="00373A07"/>
    <w:rsid w:val="00375F14"/>
    <w:rsid w:val="00375FF8"/>
    <w:rsid w:val="0038001F"/>
    <w:rsid w:val="003831F2"/>
    <w:rsid w:val="00391FC1"/>
    <w:rsid w:val="003950CA"/>
    <w:rsid w:val="003A4FF2"/>
    <w:rsid w:val="003A5170"/>
    <w:rsid w:val="003B43ED"/>
    <w:rsid w:val="003B4FEC"/>
    <w:rsid w:val="003B5ABA"/>
    <w:rsid w:val="003C083F"/>
    <w:rsid w:val="003C3FE6"/>
    <w:rsid w:val="003D40E9"/>
    <w:rsid w:val="003D6D94"/>
    <w:rsid w:val="003E013B"/>
    <w:rsid w:val="003E41C2"/>
    <w:rsid w:val="003E4622"/>
    <w:rsid w:val="003E4C56"/>
    <w:rsid w:val="003E5D3F"/>
    <w:rsid w:val="003F1024"/>
    <w:rsid w:val="003F3D3B"/>
    <w:rsid w:val="003F78E7"/>
    <w:rsid w:val="003F7D35"/>
    <w:rsid w:val="0040394B"/>
    <w:rsid w:val="00407A39"/>
    <w:rsid w:val="00412E13"/>
    <w:rsid w:val="0041339A"/>
    <w:rsid w:val="00442C56"/>
    <w:rsid w:val="00443527"/>
    <w:rsid w:val="0044612A"/>
    <w:rsid w:val="004462B7"/>
    <w:rsid w:val="0045227A"/>
    <w:rsid w:val="00456865"/>
    <w:rsid w:val="00466DD5"/>
    <w:rsid w:val="004768FA"/>
    <w:rsid w:val="00493883"/>
    <w:rsid w:val="00493BD0"/>
    <w:rsid w:val="004942FF"/>
    <w:rsid w:val="00494F46"/>
    <w:rsid w:val="004976D7"/>
    <w:rsid w:val="004A32ED"/>
    <w:rsid w:val="004A695E"/>
    <w:rsid w:val="004A6E74"/>
    <w:rsid w:val="004A7BE8"/>
    <w:rsid w:val="004B123D"/>
    <w:rsid w:val="004B3BEF"/>
    <w:rsid w:val="004B58CE"/>
    <w:rsid w:val="004B661E"/>
    <w:rsid w:val="004C0FF8"/>
    <w:rsid w:val="004C1F8C"/>
    <w:rsid w:val="004C7697"/>
    <w:rsid w:val="004D2F17"/>
    <w:rsid w:val="004E574E"/>
    <w:rsid w:val="004F20F9"/>
    <w:rsid w:val="004F57A7"/>
    <w:rsid w:val="00501223"/>
    <w:rsid w:val="005020DE"/>
    <w:rsid w:val="00507442"/>
    <w:rsid w:val="00511398"/>
    <w:rsid w:val="00513333"/>
    <w:rsid w:val="00516696"/>
    <w:rsid w:val="0052573C"/>
    <w:rsid w:val="00530E92"/>
    <w:rsid w:val="00534C92"/>
    <w:rsid w:val="00534D8D"/>
    <w:rsid w:val="00541429"/>
    <w:rsid w:val="00541B59"/>
    <w:rsid w:val="00550916"/>
    <w:rsid w:val="00553EBD"/>
    <w:rsid w:val="00553F30"/>
    <w:rsid w:val="00562B54"/>
    <w:rsid w:val="00565E70"/>
    <w:rsid w:val="00566030"/>
    <w:rsid w:val="00566DDD"/>
    <w:rsid w:val="00572D1D"/>
    <w:rsid w:val="00581697"/>
    <w:rsid w:val="00583FFE"/>
    <w:rsid w:val="005A0394"/>
    <w:rsid w:val="005B17B3"/>
    <w:rsid w:val="005C0913"/>
    <w:rsid w:val="005C1139"/>
    <w:rsid w:val="005C30E2"/>
    <w:rsid w:val="005C39AD"/>
    <w:rsid w:val="005D045A"/>
    <w:rsid w:val="005D1137"/>
    <w:rsid w:val="005D25E3"/>
    <w:rsid w:val="005D3F1E"/>
    <w:rsid w:val="005D5F6F"/>
    <w:rsid w:val="005E26B3"/>
    <w:rsid w:val="005E4C9F"/>
    <w:rsid w:val="005F271F"/>
    <w:rsid w:val="006001F0"/>
    <w:rsid w:val="00601523"/>
    <w:rsid w:val="00602090"/>
    <w:rsid w:val="006035F1"/>
    <w:rsid w:val="006065D0"/>
    <w:rsid w:val="00606C9F"/>
    <w:rsid w:val="006226A3"/>
    <w:rsid w:val="00626D48"/>
    <w:rsid w:val="006302E9"/>
    <w:rsid w:val="00632E94"/>
    <w:rsid w:val="00634F62"/>
    <w:rsid w:val="0064569F"/>
    <w:rsid w:val="00646DBE"/>
    <w:rsid w:val="0064746D"/>
    <w:rsid w:val="006521AF"/>
    <w:rsid w:val="006564CC"/>
    <w:rsid w:val="00660B5D"/>
    <w:rsid w:val="00684143"/>
    <w:rsid w:val="0068417F"/>
    <w:rsid w:val="006854C4"/>
    <w:rsid w:val="00690B37"/>
    <w:rsid w:val="00692373"/>
    <w:rsid w:val="006931E3"/>
    <w:rsid w:val="00694E33"/>
    <w:rsid w:val="006959B5"/>
    <w:rsid w:val="00695D5B"/>
    <w:rsid w:val="006B6F6B"/>
    <w:rsid w:val="006C200C"/>
    <w:rsid w:val="006D1852"/>
    <w:rsid w:val="006D3E8E"/>
    <w:rsid w:val="006D4EF4"/>
    <w:rsid w:val="006D6C64"/>
    <w:rsid w:val="006D7278"/>
    <w:rsid w:val="006E37D7"/>
    <w:rsid w:val="006F1776"/>
    <w:rsid w:val="006F6B98"/>
    <w:rsid w:val="00704317"/>
    <w:rsid w:val="00705195"/>
    <w:rsid w:val="00705327"/>
    <w:rsid w:val="00705564"/>
    <w:rsid w:val="0071084F"/>
    <w:rsid w:val="00713378"/>
    <w:rsid w:val="00716740"/>
    <w:rsid w:val="00720177"/>
    <w:rsid w:val="007201BA"/>
    <w:rsid w:val="007203D9"/>
    <w:rsid w:val="00727103"/>
    <w:rsid w:val="007310FD"/>
    <w:rsid w:val="00736475"/>
    <w:rsid w:val="00746DE3"/>
    <w:rsid w:val="00751464"/>
    <w:rsid w:val="007517A5"/>
    <w:rsid w:val="0075252E"/>
    <w:rsid w:val="007537D0"/>
    <w:rsid w:val="00764AA9"/>
    <w:rsid w:val="00764B1B"/>
    <w:rsid w:val="00765DC8"/>
    <w:rsid w:val="007660F0"/>
    <w:rsid w:val="00780824"/>
    <w:rsid w:val="00783625"/>
    <w:rsid w:val="007851EB"/>
    <w:rsid w:val="00785C86"/>
    <w:rsid w:val="00787A1D"/>
    <w:rsid w:val="00797944"/>
    <w:rsid w:val="007A1DED"/>
    <w:rsid w:val="007C1A9D"/>
    <w:rsid w:val="007C45C7"/>
    <w:rsid w:val="007C6B37"/>
    <w:rsid w:val="007D2AA8"/>
    <w:rsid w:val="007D3A99"/>
    <w:rsid w:val="007D4681"/>
    <w:rsid w:val="007D62D3"/>
    <w:rsid w:val="007E1BCB"/>
    <w:rsid w:val="007E3737"/>
    <w:rsid w:val="007F7046"/>
    <w:rsid w:val="008034A5"/>
    <w:rsid w:val="00821DAF"/>
    <w:rsid w:val="0083124D"/>
    <w:rsid w:val="0083129E"/>
    <w:rsid w:val="008346DC"/>
    <w:rsid w:val="0083543B"/>
    <w:rsid w:val="0083710D"/>
    <w:rsid w:val="00843804"/>
    <w:rsid w:val="0084480C"/>
    <w:rsid w:val="008452C7"/>
    <w:rsid w:val="00853262"/>
    <w:rsid w:val="00853FB9"/>
    <w:rsid w:val="00867BD8"/>
    <w:rsid w:val="00867E00"/>
    <w:rsid w:val="00870AE9"/>
    <w:rsid w:val="00873266"/>
    <w:rsid w:val="00896133"/>
    <w:rsid w:val="008969BA"/>
    <w:rsid w:val="008A15FA"/>
    <w:rsid w:val="008A34E8"/>
    <w:rsid w:val="008A7A41"/>
    <w:rsid w:val="008B3FFC"/>
    <w:rsid w:val="008B512B"/>
    <w:rsid w:val="008B54DB"/>
    <w:rsid w:val="008C0FAD"/>
    <w:rsid w:val="008C3D36"/>
    <w:rsid w:val="008C7D93"/>
    <w:rsid w:val="008D0E27"/>
    <w:rsid w:val="008D1FE4"/>
    <w:rsid w:val="008E0CE9"/>
    <w:rsid w:val="008E5773"/>
    <w:rsid w:val="008F35D0"/>
    <w:rsid w:val="008F4DFD"/>
    <w:rsid w:val="008F4FC2"/>
    <w:rsid w:val="008F504D"/>
    <w:rsid w:val="008F5A16"/>
    <w:rsid w:val="00900DB7"/>
    <w:rsid w:val="0090198C"/>
    <w:rsid w:val="00916CAC"/>
    <w:rsid w:val="00917B93"/>
    <w:rsid w:val="009244B7"/>
    <w:rsid w:val="00946A12"/>
    <w:rsid w:val="00951E17"/>
    <w:rsid w:val="009552D4"/>
    <w:rsid w:val="00960A18"/>
    <w:rsid w:val="00961E6F"/>
    <w:rsid w:val="0096530F"/>
    <w:rsid w:val="009663ED"/>
    <w:rsid w:val="009706ED"/>
    <w:rsid w:val="0097375D"/>
    <w:rsid w:val="00980B6E"/>
    <w:rsid w:val="00984808"/>
    <w:rsid w:val="00991335"/>
    <w:rsid w:val="00995FA8"/>
    <w:rsid w:val="009A0588"/>
    <w:rsid w:val="009A3518"/>
    <w:rsid w:val="009B2BB1"/>
    <w:rsid w:val="009C20DD"/>
    <w:rsid w:val="009C2C8F"/>
    <w:rsid w:val="009C4CDD"/>
    <w:rsid w:val="009D01EE"/>
    <w:rsid w:val="009D3F8C"/>
    <w:rsid w:val="009D5A29"/>
    <w:rsid w:val="009D76F2"/>
    <w:rsid w:val="009E4C4C"/>
    <w:rsid w:val="009E64CB"/>
    <w:rsid w:val="009F46C3"/>
    <w:rsid w:val="009F6313"/>
    <w:rsid w:val="00A02C4E"/>
    <w:rsid w:val="00A216C7"/>
    <w:rsid w:val="00A21D24"/>
    <w:rsid w:val="00A242E9"/>
    <w:rsid w:val="00A37ECA"/>
    <w:rsid w:val="00A4118F"/>
    <w:rsid w:val="00A502FE"/>
    <w:rsid w:val="00A52EDA"/>
    <w:rsid w:val="00A55C4B"/>
    <w:rsid w:val="00A60083"/>
    <w:rsid w:val="00A62EAA"/>
    <w:rsid w:val="00A63593"/>
    <w:rsid w:val="00A63B1D"/>
    <w:rsid w:val="00A63F71"/>
    <w:rsid w:val="00A654BE"/>
    <w:rsid w:val="00A66CC9"/>
    <w:rsid w:val="00A67F7D"/>
    <w:rsid w:val="00A736DE"/>
    <w:rsid w:val="00A76236"/>
    <w:rsid w:val="00A826B3"/>
    <w:rsid w:val="00A87DD0"/>
    <w:rsid w:val="00A92D68"/>
    <w:rsid w:val="00AA32F0"/>
    <w:rsid w:val="00AA42CC"/>
    <w:rsid w:val="00AB14BB"/>
    <w:rsid w:val="00AB549A"/>
    <w:rsid w:val="00AB72DC"/>
    <w:rsid w:val="00AC68FC"/>
    <w:rsid w:val="00AC6CD1"/>
    <w:rsid w:val="00AC71FD"/>
    <w:rsid w:val="00AD3D44"/>
    <w:rsid w:val="00AD49CB"/>
    <w:rsid w:val="00AF37A4"/>
    <w:rsid w:val="00AF38F3"/>
    <w:rsid w:val="00AF663C"/>
    <w:rsid w:val="00AF6A59"/>
    <w:rsid w:val="00B105CF"/>
    <w:rsid w:val="00B115EA"/>
    <w:rsid w:val="00B2174D"/>
    <w:rsid w:val="00B22741"/>
    <w:rsid w:val="00B239BD"/>
    <w:rsid w:val="00B3666C"/>
    <w:rsid w:val="00B44872"/>
    <w:rsid w:val="00B45579"/>
    <w:rsid w:val="00B549DB"/>
    <w:rsid w:val="00B56A71"/>
    <w:rsid w:val="00B632CA"/>
    <w:rsid w:val="00B63A03"/>
    <w:rsid w:val="00B67515"/>
    <w:rsid w:val="00B7139C"/>
    <w:rsid w:val="00B71D47"/>
    <w:rsid w:val="00B76C73"/>
    <w:rsid w:val="00B82875"/>
    <w:rsid w:val="00B83F3F"/>
    <w:rsid w:val="00B8433C"/>
    <w:rsid w:val="00B868C4"/>
    <w:rsid w:val="00B91763"/>
    <w:rsid w:val="00B9768C"/>
    <w:rsid w:val="00BA4EA0"/>
    <w:rsid w:val="00BC41AB"/>
    <w:rsid w:val="00BC5C69"/>
    <w:rsid w:val="00BD2ACF"/>
    <w:rsid w:val="00BF61A7"/>
    <w:rsid w:val="00BF7330"/>
    <w:rsid w:val="00C053E0"/>
    <w:rsid w:val="00C17078"/>
    <w:rsid w:val="00C27A8D"/>
    <w:rsid w:val="00C31095"/>
    <w:rsid w:val="00C34C85"/>
    <w:rsid w:val="00C405A0"/>
    <w:rsid w:val="00C411F1"/>
    <w:rsid w:val="00C42FDB"/>
    <w:rsid w:val="00C517A3"/>
    <w:rsid w:val="00C53A86"/>
    <w:rsid w:val="00C5713D"/>
    <w:rsid w:val="00C57A88"/>
    <w:rsid w:val="00C57CDA"/>
    <w:rsid w:val="00C57E8F"/>
    <w:rsid w:val="00C629F9"/>
    <w:rsid w:val="00C62C7C"/>
    <w:rsid w:val="00C63178"/>
    <w:rsid w:val="00C70AB9"/>
    <w:rsid w:val="00C77D99"/>
    <w:rsid w:val="00C90E4A"/>
    <w:rsid w:val="00C94D11"/>
    <w:rsid w:val="00C976F9"/>
    <w:rsid w:val="00CA55FD"/>
    <w:rsid w:val="00CB1C5E"/>
    <w:rsid w:val="00CB3D28"/>
    <w:rsid w:val="00CC1E42"/>
    <w:rsid w:val="00CC2001"/>
    <w:rsid w:val="00CC7B26"/>
    <w:rsid w:val="00CD23BA"/>
    <w:rsid w:val="00CD4BAC"/>
    <w:rsid w:val="00CE0D10"/>
    <w:rsid w:val="00CE1B7A"/>
    <w:rsid w:val="00CE1D41"/>
    <w:rsid w:val="00CE2242"/>
    <w:rsid w:val="00CE46DA"/>
    <w:rsid w:val="00CE5FB2"/>
    <w:rsid w:val="00CE7331"/>
    <w:rsid w:val="00CF1825"/>
    <w:rsid w:val="00CF27E3"/>
    <w:rsid w:val="00CF4090"/>
    <w:rsid w:val="00CF5676"/>
    <w:rsid w:val="00CF61D9"/>
    <w:rsid w:val="00D006FC"/>
    <w:rsid w:val="00D04679"/>
    <w:rsid w:val="00D1218A"/>
    <w:rsid w:val="00D15A1B"/>
    <w:rsid w:val="00D17BCA"/>
    <w:rsid w:val="00D24AF6"/>
    <w:rsid w:val="00D2654D"/>
    <w:rsid w:val="00D3054C"/>
    <w:rsid w:val="00D30863"/>
    <w:rsid w:val="00D33394"/>
    <w:rsid w:val="00D336A2"/>
    <w:rsid w:val="00D343B0"/>
    <w:rsid w:val="00D35454"/>
    <w:rsid w:val="00D36CCE"/>
    <w:rsid w:val="00D37C6E"/>
    <w:rsid w:val="00D41352"/>
    <w:rsid w:val="00D42A6E"/>
    <w:rsid w:val="00D43AC8"/>
    <w:rsid w:val="00D5149C"/>
    <w:rsid w:val="00D51CD5"/>
    <w:rsid w:val="00D5287E"/>
    <w:rsid w:val="00D607B9"/>
    <w:rsid w:val="00D61348"/>
    <w:rsid w:val="00D64322"/>
    <w:rsid w:val="00D719A9"/>
    <w:rsid w:val="00D76684"/>
    <w:rsid w:val="00D768B1"/>
    <w:rsid w:val="00D775FD"/>
    <w:rsid w:val="00D80146"/>
    <w:rsid w:val="00D815C3"/>
    <w:rsid w:val="00D866BA"/>
    <w:rsid w:val="00D87091"/>
    <w:rsid w:val="00D9058B"/>
    <w:rsid w:val="00D915A1"/>
    <w:rsid w:val="00D96FED"/>
    <w:rsid w:val="00DA61F4"/>
    <w:rsid w:val="00DB2C3A"/>
    <w:rsid w:val="00DC1723"/>
    <w:rsid w:val="00DC2E7D"/>
    <w:rsid w:val="00DD0535"/>
    <w:rsid w:val="00DD3398"/>
    <w:rsid w:val="00DD381B"/>
    <w:rsid w:val="00DE54AB"/>
    <w:rsid w:val="00DE5E7F"/>
    <w:rsid w:val="00DE7CC3"/>
    <w:rsid w:val="00DF088F"/>
    <w:rsid w:val="00DF18EF"/>
    <w:rsid w:val="00DF2DF8"/>
    <w:rsid w:val="00DF69C0"/>
    <w:rsid w:val="00DF7A1B"/>
    <w:rsid w:val="00E146B6"/>
    <w:rsid w:val="00E150C6"/>
    <w:rsid w:val="00E23857"/>
    <w:rsid w:val="00E2403A"/>
    <w:rsid w:val="00E25BB7"/>
    <w:rsid w:val="00E30B1F"/>
    <w:rsid w:val="00E40656"/>
    <w:rsid w:val="00E41051"/>
    <w:rsid w:val="00E628C0"/>
    <w:rsid w:val="00E63C83"/>
    <w:rsid w:val="00E67E81"/>
    <w:rsid w:val="00E70FD6"/>
    <w:rsid w:val="00E731CB"/>
    <w:rsid w:val="00E916BC"/>
    <w:rsid w:val="00E96852"/>
    <w:rsid w:val="00EA03A3"/>
    <w:rsid w:val="00EA65F5"/>
    <w:rsid w:val="00EB0D73"/>
    <w:rsid w:val="00EC0A97"/>
    <w:rsid w:val="00ED02ED"/>
    <w:rsid w:val="00ED6399"/>
    <w:rsid w:val="00EE2B4C"/>
    <w:rsid w:val="00EE3A06"/>
    <w:rsid w:val="00EE4E54"/>
    <w:rsid w:val="00EE76DF"/>
    <w:rsid w:val="00EF3766"/>
    <w:rsid w:val="00F136F8"/>
    <w:rsid w:val="00F25D12"/>
    <w:rsid w:val="00F2755D"/>
    <w:rsid w:val="00F368BD"/>
    <w:rsid w:val="00F37EDE"/>
    <w:rsid w:val="00F41C7F"/>
    <w:rsid w:val="00F42A4D"/>
    <w:rsid w:val="00F447C4"/>
    <w:rsid w:val="00F46AE2"/>
    <w:rsid w:val="00F60925"/>
    <w:rsid w:val="00F661CA"/>
    <w:rsid w:val="00F7275B"/>
    <w:rsid w:val="00F7500D"/>
    <w:rsid w:val="00F829A5"/>
    <w:rsid w:val="00F863DA"/>
    <w:rsid w:val="00F901F3"/>
    <w:rsid w:val="00F92C84"/>
    <w:rsid w:val="00FA1336"/>
    <w:rsid w:val="00FB0382"/>
    <w:rsid w:val="00FB5FEA"/>
    <w:rsid w:val="00FB7E36"/>
    <w:rsid w:val="00FC1041"/>
    <w:rsid w:val="00FD3711"/>
    <w:rsid w:val="00FD3974"/>
    <w:rsid w:val="00FD41F7"/>
    <w:rsid w:val="00FD63A0"/>
    <w:rsid w:val="00FD6A17"/>
    <w:rsid w:val="00FD6B7C"/>
    <w:rsid w:val="00FD7C91"/>
    <w:rsid w:val="00FE17B5"/>
    <w:rsid w:val="00FF0027"/>
    <w:rsid w:val="00FF2467"/>
    <w:rsid w:val="00FF275B"/>
    <w:rsid w:val="00FF5337"/>
    <w:rsid w:val="00FF57EE"/>
    <w:rsid w:val="054574CD"/>
    <w:rsid w:val="0650023D"/>
    <w:rsid w:val="06E1452E"/>
    <w:rsid w:val="087D158F"/>
    <w:rsid w:val="0BD36E54"/>
    <w:rsid w:val="0D2DBBF6"/>
    <w:rsid w:val="0E061374"/>
    <w:rsid w:val="13155CE8"/>
    <w:rsid w:val="14E6E19F"/>
    <w:rsid w:val="1621AB8F"/>
    <w:rsid w:val="1DCC40ED"/>
    <w:rsid w:val="22A61335"/>
    <w:rsid w:val="25D7A951"/>
    <w:rsid w:val="29E1E31B"/>
    <w:rsid w:val="2CC12821"/>
    <w:rsid w:val="2E0E1FCB"/>
    <w:rsid w:val="2FF20135"/>
    <w:rsid w:val="3B556D35"/>
    <w:rsid w:val="41FE46D3"/>
    <w:rsid w:val="4353A09C"/>
    <w:rsid w:val="44ABE665"/>
    <w:rsid w:val="4D0F4EE6"/>
    <w:rsid w:val="51E2C009"/>
    <w:rsid w:val="6087B314"/>
    <w:rsid w:val="64012E03"/>
    <w:rsid w:val="66EED480"/>
    <w:rsid w:val="675F0223"/>
    <w:rsid w:val="75461B7F"/>
    <w:rsid w:val="792DB735"/>
    <w:rsid w:val="7CCDAF57"/>
    <w:rsid w:val="7E82B1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22C188"/>
  <w15:docId w15:val="{13C3802A-D9C9-4CCC-97CA-A219C55C3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E2E"/>
    <w:pPr>
      <w:spacing w:after="0" w:line="240" w:lineRule="auto"/>
      <w:jc w:val="both"/>
    </w:pPr>
    <w:rPr>
      <w:rFonts w:ascii="Calibri" w:eastAsia="Times New Roman" w:hAnsi="Calibri" w:cs="Times New Roman"/>
      <w:sz w:val="24"/>
      <w:szCs w:val="24"/>
      <w:lang w:val="en-US"/>
    </w:rPr>
  </w:style>
  <w:style w:type="paragraph" w:styleId="Heading1">
    <w:name w:val="heading 1"/>
    <w:basedOn w:val="Normal"/>
    <w:next w:val="BodyText"/>
    <w:link w:val="Heading1Char"/>
    <w:autoRedefine/>
    <w:uiPriority w:val="99"/>
    <w:qFormat/>
    <w:rsid w:val="002A0E2E"/>
    <w:pPr>
      <w:keepNext/>
      <w:keepLines/>
      <w:pBdr>
        <w:top w:val="single" w:sz="6" w:space="6" w:color="808080"/>
        <w:bottom w:val="single" w:sz="6" w:space="6" w:color="808080"/>
      </w:pBdr>
      <w:spacing w:after="240" w:line="240" w:lineRule="atLeast"/>
      <w:jc w:val="center"/>
      <w:outlineLvl w:val="0"/>
    </w:pPr>
    <w:rPr>
      <w:b/>
      <w:caps/>
      <w:spacing w:val="20"/>
      <w:kern w:val="16"/>
      <w:sz w:val="28"/>
      <w:szCs w:val="28"/>
    </w:rPr>
  </w:style>
  <w:style w:type="paragraph" w:styleId="Heading2">
    <w:name w:val="heading 2"/>
    <w:basedOn w:val="Normal"/>
    <w:next w:val="Normal"/>
    <w:link w:val="Heading2Char"/>
    <w:uiPriority w:val="9"/>
    <w:unhideWhenUsed/>
    <w:qFormat/>
    <w:rsid w:val="00FB5FE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A0E2E"/>
    <w:rPr>
      <w:rFonts w:ascii="Calibri" w:eastAsia="Times New Roman" w:hAnsi="Calibri" w:cs="Times New Roman"/>
      <w:b/>
      <w:caps/>
      <w:spacing w:val="20"/>
      <w:kern w:val="16"/>
      <w:sz w:val="28"/>
      <w:szCs w:val="28"/>
      <w:lang w:val="en-US"/>
    </w:rPr>
  </w:style>
  <w:style w:type="paragraph" w:styleId="BodyText">
    <w:name w:val="Body Text"/>
    <w:basedOn w:val="Normal"/>
    <w:link w:val="BodyTextChar"/>
    <w:rsid w:val="002A0E2E"/>
    <w:pPr>
      <w:spacing w:after="240" w:line="240" w:lineRule="atLeast"/>
      <w:ind w:firstLine="357"/>
    </w:pPr>
  </w:style>
  <w:style w:type="character" w:customStyle="1" w:styleId="BodyTextChar">
    <w:name w:val="Body Text Char"/>
    <w:basedOn w:val="DefaultParagraphFont"/>
    <w:link w:val="BodyText"/>
    <w:rsid w:val="002A0E2E"/>
    <w:rPr>
      <w:rFonts w:ascii="Calibri" w:eastAsia="Times New Roman" w:hAnsi="Calibri" w:cs="Times New Roman"/>
      <w:sz w:val="24"/>
      <w:szCs w:val="24"/>
      <w:lang w:val="en-US"/>
    </w:rPr>
  </w:style>
  <w:style w:type="paragraph" w:styleId="ListParagraph">
    <w:name w:val="List Paragraph"/>
    <w:basedOn w:val="Normal"/>
    <w:uiPriority w:val="34"/>
    <w:qFormat/>
    <w:rsid w:val="00C5713D"/>
    <w:pPr>
      <w:ind w:left="720"/>
      <w:contextualSpacing/>
    </w:pPr>
  </w:style>
  <w:style w:type="paragraph" w:styleId="BalloonText">
    <w:name w:val="Balloon Text"/>
    <w:basedOn w:val="Normal"/>
    <w:link w:val="BalloonTextChar"/>
    <w:uiPriority w:val="99"/>
    <w:semiHidden/>
    <w:unhideWhenUsed/>
    <w:rsid w:val="00E30B1F"/>
    <w:rPr>
      <w:rFonts w:ascii="Tahoma" w:hAnsi="Tahoma" w:cs="Tahoma"/>
      <w:sz w:val="16"/>
      <w:szCs w:val="16"/>
    </w:rPr>
  </w:style>
  <w:style w:type="character" w:customStyle="1" w:styleId="BalloonTextChar">
    <w:name w:val="Balloon Text Char"/>
    <w:basedOn w:val="DefaultParagraphFont"/>
    <w:link w:val="BalloonText"/>
    <w:uiPriority w:val="99"/>
    <w:semiHidden/>
    <w:rsid w:val="00E30B1F"/>
    <w:rPr>
      <w:rFonts w:ascii="Tahoma" w:eastAsia="Times New Roman" w:hAnsi="Tahoma" w:cs="Tahoma"/>
      <w:sz w:val="16"/>
      <w:szCs w:val="16"/>
      <w:lang w:val="en-US"/>
    </w:rPr>
  </w:style>
  <w:style w:type="paragraph" w:styleId="Header">
    <w:name w:val="header"/>
    <w:basedOn w:val="Normal"/>
    <w:link w:val="HeaderChar"/>
    <w:rsid w:val="00D35454"/>
    <w:pPr>
      <w:tabs>
        <w:tab w:val="center" w:pos="4320"/>
        <w:tab w:val="right" w:pos="8640"/>
      </w:tabs>
      <w:jc w:val="left"/>
    </w:pPr>
    <w:rPr>
      <w:rFonts w:ascii="Times New Roman" w:hAnsi="Times New Roman"/>
      <w:lang w:eastAsia="zh-CN"/>
    </w:rPr>
  </w:style>
  <w:style w:type="character" w:customStyle="1" w:styleId="HeaderChar">
    <w:name w:val="Header Char"/>
    <w:basedOn w:val="DefaultParagraphFont"/>
    <w:link w:val="Header"/>
    <w:rsid w:val="00D35454"/>
    <w:rPr>
      <w:rFonts w:ascii="Times New Roman" w:eastAsia="Times New Roman" w:hAnsi="Times New Roman" w:cs="Times New Roman"/>
      <w:sz w:val="24"/>
      <w:szCs w:val="24"/>
      <w:lang w:val="en-US" w:eastAsia="zh-CN"/>
    </w:rPr>
  </w:style>
  <w:style w:type="paragraph" w:styleId="Footer">
    <w:name w:val="footer"/>
    <w:basedOn w:val="Normal"/>
    <w:link w:val="FooterChar"/>
    <w:uiPriority w:val="99"/>
    <w:unhideWhenUsed/>
    <w:rsid w:val="000E7306"/>
    <w:pPr>
      <w:tabs>
        <w:tab w:val="center" w:pos="4513"/>
        <w:tab w:val="right" w:pos="9026"/>
      </w:tabs>
    </w:pPr>
  </w:style>
  <w:style w:type="character" w:customStyle="1" w:styleId="FooterChar">
    <w:name w:val="Footer Char"/>
    <w:basedOn w:val="DefaultParagraphFont"/>
    <w:link w:val="Footer"/>
    <w:uiPriority w:val="99"/>
    <w:rsid w:val="000E7306"/>
    <w:rPr>
      <w:rFonts w:ascii="Calibri" w:eastAsia="Times New Roman" w:hAnsi="Calibri" w:cs="Times New Roman"/>
      <w:sz w:val="24"/>
      <w:szCs w:val="24"/>
      <w:lang w:val="en-US"/>
    </w:rPr>
  </w:style>
  <w:style w:type="paragraph" w:styleId="FootnoteText">
    <w:name w:val="footnote text"/>
    <w:basedOn w:val="Normal"/>
    <w:link w:val="FootnoteTextChar"/>
    <w:uiPriority w:val="99"/>
    <w:semiHidden/>
    <w:unhideWhenUsed/>
    <w:rsid w:val="00C42FDB"/>
    <w:rPr>
      <w:sz w:val="20"/>
      <w:szCs w:val="20"/>
    </w:rPr>
  </w:style>
  <w:style w:type="character" w:customStyle="1" w:styleId="FootnoteTextChar">
    <w:name w:val="Footnote Text Char"/>
    <w:basedOn w:val="DefaultParagraphFont"/>
    <w:link w:val="FootnoteText"/>
    <w:uiPriority w:val="99"/>
    <w:semiHidden/>
    <w:rsid w:val="00C42FDB"/>
    <w:rPr>
      <w:rFonts w:ascii="Calibri" w:eastAsia="Times New Roman" w:hAnsi="Calibri" w:cs="Times New Roman"/>
      <w:sz w:val="20"/>
      <w:szCs w:val="20"/>
      <w:lang w:val="en-US"/>
    </w:rPr>
  </w:style>
  <w:style w:type="character" w:styleId="FootnoteReference">
    <w:name w:val="footnote reference"/>
    <w:basedOn w:val="DefaultParagraphFont"/>
    <w:uiPriority w:val="99"/>
    <w:semiHidden/>
    <w:unhideWhenUsed/>
    <w:rsid w:val="00C42FDB"/>
    <w:rPr>
      <w:vertAlign w:val="superscript"/>
    </w:rPr>
  </w:style>
  <w:style w:type="paragraph" w:customStyle="1" w:styleId="Default">
    <w:name w:val="Default"/>
    <w:rsid w:val="008D0E27"/>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FB5FEA"/>
    <w:rPr>
      <w:rFonts w:asciiTheme="majorHAnsi" w:eastAsiaTheme="majorEastAsia" w:hAnsiTheme="majorHAnsi" w:cstheme="majorBidi"/>
      <w:b/>
      <w:bCs/>
      <w:color w:val="4F81BD" w:themeColor="accent1"/>
      <w:sz w:val="26"/>
      <w:szCs w:val="26"/>
      <w:lang w:val="en-US"/>
    </w:rPr>
  </w:style>
  <w:style w:type="character" w:styleId="CommentReference">
    <w:name w:val="annotation reference"/>
    <w:basedOn w:val="DefaultParagraphFont"/>
    <w:uiPriority w:val="99"/>
    <w:semiHidden/>
    <w:unhideWhenUsed/>
    <w:rsid w:val="00BC41AB"/>
    <w:rPr>
      <w:sz w:val="16"/>
      <w:szCs w:val="16"/>
    </w:rPr>
  </w:style>
  <w:style w:type="paragraph" w:styleId="CommentText">
    <w:name w:val="annotation text"/>
    <w:basedOn w:val="Normal"/>
    <w:link w:val="CommentTextChar"/>
    <w:uiPriority w:val="99"/>
    <w:unhideWhenUsed/>
    <w:rsid w:val="00BC41AB"/>
    <w:rPr>
      <w:sz w:val="20"/>
      <w:szCs w:val="20"/>
    </w:rPr>
  </w:style>
  <w:style w:type="character" w:customStyle="1" w:styleId="CommentTextChar">
    <w:name w:val="Comment Text Char"/>
    <w:basedOn w:val="DefaultParagraphFont"/>
    <w:link w:val="CommentText"/>
    <w:uiPriority w:val="99"/>
    <w:rsid w:val="00BC41AB"/>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BC41AB"/>
    <w:rPr>
      <w:b/>
      <w:bCs/>
    </w:rPr>
  </w:style>
  <w:style w:type="character" w:customStyle="1" w:styleId="CommentSubjectChar">
    <w:name w:val="Comment Subject Char"/>
    <w:basedOn w:val="CommentTextChar"/>
    <w:link w:val="CommentSubject"/>
    <w:uiPriority w:val="99"/>
    <w:semiHidden/>
    <w:rsid w:val="00BC41AB"/>
    <w:rPr>
      <w:rFonts w:ascii="Calibri" w:eastAsia="Times New Roman" w:hAnsi="Calibri" w:cs="Times New Roman"/>
      <w:b/>
      <w:bCs/>
      <w:sz w:val="20"/>
      <w:szCs w:val="20"/>
      <w:lang w:val="en-US"/>
    </w:rPr>
  </w:style>
  <w:style w:type="table" w:styleId="TableGrid">
    <w:name w:val="Table Grid"/>
    <w:basedOn w:val="TableNormal"/>
    <w:uiPriority w:val="59"/>
    <w:rsid w:val="007836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37D7"/>
    <w:rPr>
      <w:color w:val="0000FF" w:themeColor="hyperlink"/>
      <w:u w:val="single"/>
    </w:rPr>
  </w:style>
  <w:style w:type="character" w:customStyle="1" w:styleId="UnresolvedMention1">
    <w:name w:val="Unresolved Mention1"/>
    <w:basedOn w:val="DefaultParagraphFont"/>
    <w:uiPriority w:val="99"/>
    <w:semiHidden/>
    <w:unhideWhenUsed/>
    <w:rsid w:val="006E37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380685">
      <w:bodyDiv w:val="1"/>
      <w:marLeft w:val="0"/>
      <w:marRight w:val="0"/>
      <w:marTop w:val="0"/>
      <w:marBottom w:val="0"/>
      <w:divBdr>
        <w:top w:val="none" w:sz="0" w:space="0" w:color="auto"/>
        <w:left w:val="none" w:sz="0" w:space="0" w:color="auto"/>
        <w:bottom w:val="none" w:sz="0" w:space="0" w:color="auto"/>
        <w:right w:val="none" w:sz="0" w:space="0" w:color="auto"/>
      </w:divBdr>
      <w:divsChild>
        <w:div w:id="2087266291">
          <w:marLeft w:val="0"/>
          <w:marRight w:val="0"/>
          <w:marTop w:val="0"/>
          <w:marBottom w:val="0"/>
          <w:divBdr>
            <w:top w:val="none" w:sz="0" w:space="0" w:color="auto"/>
            <w:left w:val="none" w:sz="0" w:space="0" w:color="auto"/>
            <w:bottom w:val="none" w:sz="0" w:space="0" w:color="auto"/>
            <w:right w:val="none" w:sz="0" w:space="0" w:color="auto"/>
          </w:divBdr>
        </w:div>
        <w:div w:id="693963273">
          <w:marLeft w:val="0"/>
          <w:marRight w:val="0"/>
          <w:marTop w:val="0"/>
          <w:marBottom w:val="0"/>
          <w:divBdr>
            <w:top w:val="none" w:sz="0" w:space="0" w:color="auto"/>
            <w:left w:val="none" w:sz="0" w:space="0" w:color="auto"/>
            <w:bottom w:val="none" w:sz="0" w:space="0" w:color="auto"/>
            <w:right w:val="none" w:sz="0" w:space="0" w:color="auto"/>
          </w:divBdr>
        </w:div>
        <w:div w:id="2125344704">
          <w:marLeft w:val="0"/>
          <w:marRight w:val="0"/>
          <w:marTop w:val="0"/>
          <w:marBottom w:val="0"/>
          <w:divBdr>
            <w:top w:val="none" w:sz="0" w:space="0" w:color="auto"/>
            <w:left w:val="none" w:sz="0" w:space="0" w:color="auto"/>
            <w:bottom w:val="none" w:sz="0" w:space="0" w:color="auto"/>
            <w:right w:val="none" w:sz="0" w:space="0" w:color="auto"/>
          </w:divBdr>
        </w:div>
        <w:div w:id="1884903784">
          <w:marLeft w:val="0"/>
          <w:marRight w:val="0"/>
          <w:marTop w:val="0"/>
          <w:marBottom w:val="0"/>
          <w:divBdr>
            <w:top w:val="none" w:sz="0" w:space="0" w:color="auto"/>
            <w:left w:val="none" w:sz="0" w:space="0" w:color="auto"/>
            <w:bottom w:val="none" w:sz="0" w:space="0" w:color="auto"/>
            <w:right w:val="none" w:sz="0" w:space="0" w:color="auto"/>
          </w:divBdr>
        </w:div>
        <w:div w:id="15617663">
          <w:marLeft w:val="0"/>
          <w:marRight w:val="0"/>
          <w:marTop w:val="0"/>
          <w:marBottom w:val="0"/>
          <w:divBdr>
            <w:top w:val="none" w:sz="0" w:space="0" w:color="auto"/>
            <w:left w:val="none" w:sz="0" w:space="0" w:color="auto"/>
            <w:bottom w:val="none" w:sz="0" w:space="0" w:color="auto"/>
            <w:right w:val="none" w:sz="0" w:space="0" w:color="auto"/>
          </w:divBdr>
        </w:div>
        <w:div w:id="1925528085">
          <w:marLeft w:val="0"/>
          <w:marRight w:val="0"/>
          <w:marTop w:val="0"/>
          <w:marBottom w:val="0"/>
          <w:divBdr>
            <w:top w:val="none" w:sz="0" w:space="0" w:color="auto"/>
            <w:left w:val="none" w:sz="0" w:space="0" w:color="auto"/>
            <w:bottom w:val="none" w:sz="0" w:space="0" w:color="auto"/>
            <w:right w:val="none" w:sz="0" w:space="0" w:color="auto"/>
          </w:divBdr>
        </w:div>
      </w:divsChild>
    </w:div>
    <w:div w:id="1216819182">
      <w:bodyDiv w:val="1"/>
      <w:marLeft w:val="0"/>
      <w:marRight w:val="0"/>
      <w:marTop w:val="0"/>
      <w:marBottom w:val="0"/>
      <w:divBdr>
        <w:top w:val="none" w:sz="0" w:space="0" w:color="auto"/>
        <w:left w:val="none" w:sz="0" w:space="0" w:color="auto"/>
        <w:bottom w:val="none" w:sz="0" w:space="0" w:color="auto"/>
        <w:right w:val="none" w:sz="0" w:space="0" w:color="auto"/>
      </w:divBdr>
    </w:div>
    <w:div w:id="1429235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reventionweb.net/publications/view/73818"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cid:2ec6a349-17c8-4704-9c36-7c27e3bb4e1f" TargetMode="External"/><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FEF65AC87D8F54CBA51F05A40F81A70" ma:contentTypeVersion="11" ma:contentTypeDescription="Creare un nuovo documento." ma:contentTypeScope="" ma:versionID="ec91e1b948cb22a7c54bf585022a63b0">
  <xsd:schema xmlns:xsd="http://www.w3.org/2001/XMLSchema" xmlns:xs="http://www.w3.org/2001/XMLSchema" xmlns:p="http://schemas.microsoft.com/office/2006/metadata/properties" xmlns:ns2="8a2f7890-2d10-4a2f-ac45-bbbbca8f02c2" xmlns:ns3="3f77720e-77d6-4892-84f9-3edb277234df" targetNamespace="http://schemas.microsoft.com/office/2006/metadata/properties" ma:root="true" ma:fieldsID="f2f1d1da4c84b7ac2a60fe573eacfacb" ns2:_="" ns3:_="">
    <xsd:import namespace="8a2f7890-2d10-4a2f-ac45-bbbbca8f02c2"/>
    <xsd:import namespace="3f77720e-77d6-4892-84f9-3edb277234d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2f7890-2d10-4a2f-ac45-bbbbca8f0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77720e-77d6-4892-84f9-3edb277234df" elementFormDefault="qualified">
    <xsd:import namespace="http://schemas.microsoft.com/office/2006/documentManagement/types"/>
    <xsd:import namespace="http://schemas.microsoft.com/office/infopath/2007/PartnerControls"/>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46C473-2FE6-4FD6-9C6B-A6AF67CFD9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27F03DF-4E67-4EA6-A153-33004C3286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2f7890-2d10-4a2f-ac45-bbbbca8f02c2"/>
    <ds:schemaRef ds:uri="3f77720e-77d6-4892-84f9-3edb277234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CE53D0-6B32-41D1-B4A0-28AFEC993069}">
  <ds:schemaRefs>
    <ds:schemaRef ds:uri="http://schemas.openxmlformats.org/officeDocument/2006/bibliography"/>
  </ds:schemaRefs>
</ds:datastoreItem>
</file>

<file path=customXml/itemProps4.xml><?xml version="1.0" encoding="utf-8"?>
<ds:datastoreItem xmlns:ds="http://schemas.openxmlformats.org/officeDocument/2006/customXml" ds:itemID="{15E661A3-56C5-4D64-BC2F-AF002EBF5F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Pages>
  <Words>1782</Words>
  <Characters>10164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OCHA</Company>
  <LinksUpToDate>false</LinksUpToDate>
  <CharactersWithSpaces>11923</CharactersWithSpaces>
  <SharedDoc>false</SharedDoc>
  <HLinks>
    <vt:vector size="6" baseType="variant">
      <vt:variant>
        <vt:i4>524295</vt:i4>
      </vt:variant>
      <vt:variant>
        <vt:i4>0</vt:i4>
      </vt:variant>
      <vt:variant>
        <vt:i4>0</vt:i4>
      </vt:variant>
      <vt:variant>
        <vt:i4>5</vt:i4>
      </vt:variant>
      <vt:variant>
        <vt:lpwstr>https://www.preventionweb.net/publications/view/73818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OCHA</dc:creator>
  <cp:keywords/>
  <dc:description/>
  <cp:lastModifiedBy>ACMAD NIGER</cp:lastModifiedBy>
  <cp:revision>2</cp:revision>
  <cp:lastPrinted>2013-05-29T10:22:00Z</cp:lastPrinted>
  <dcterms:created xsi:type="dcterms:W3CDTF">2021-11-22T11:10:00Z</dcterms:created>
  <dcterms:modified xsi:type="dcterms:W3CDTF">2021-11-22T11:10:00Z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0x010100FFEF65AC87D8F54CBA51F05A40F81A70</vt:lpwstr>
  </property>
</Properties>
</file>