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45B4" w14:textId="0691C63E" w:rsidR="00DE5202" w:rsidRDefault="00DE5202" w:rsidP="007741AF">
      <w:bookmarkStart w:id="0" w:name="_Hlk70496964"/>
      <w:bookmarkEnd w:id="0"/>
    </w:p>
    <w:p w14:paraId="216EF418" w14:textId="4B03A673" w:rsidR="00447B24" w:rsidRDefault="00293B14" w:rsidP="007741AF">
      <w:r>
        <w:rPr>
          <w:noProof/>
          <w:lang w:val="fr-FR" w:eastAsia="fr-FR"/>
        </w:rPr>
        <w:drawing>
          <wp:inline distT="0" distB="0" distL="0" distR="0" wp14:anchorId="3456EF50" wp14:editId="73B1DA65">
            <wp:extent cx="4382609" cy="9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382609" cy="900000"/>
                    </a:xfrm>
                    <a:prstGeom prst="rect">
                      <a:avLst/>
                    </a:prstGeom>
                  </pic:spPr>
                </pic:pic>
              </a:graphicData>
            </a:graphic>
          </wp:inline>
        </w:drawing>
      </w:r>
      <w:r w:rsidR="00243BAA">
        <w:rPr>
          <w:noProof/>
          <w:lang w:val="en-US" w:eastAsia="en-US"/>
        </w:rPr>
        <w:t xml:space="preserve">          </w:t>
      </w:r>
      <w:r w:rsidR="00243BAA" w:rsidRPr="003F6004">
        <w:rPr>
          <w:noProof/>
          <w:lang w:val="fr-FR" w:eastAsia="fr-FR"/>
        </w:rPr>
        <w:drawing>
          <wp:inline distT="0" distB="0" distL="0" distR="0" wp14:anchorId="05C0CD84" wp14:editId="2AAD2C56">
            <wp:extent cx="936972"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6972" cy="900000"/>
                    </a:xfrm>
                    <a:prstGeom prst="rect">
                      <a:avLst/>
                    </a:prstGeom>
                    <a:noFill/>
                    <a:ln>
                      <a:noFill/>
                    </a:ln>
                  </pic:spPr>
                </pic:pic>
              </a:graphicData>
            </a:graphic>
          </wp:inline>
        </w:drawing>
      </w:r>
    </w:p>
    <w:p w14:paraId="7D51D333" w14:textId="7DB303AF" w:rsidR="00DE5202" w:rsidRDefault="006A2C6D" w:rsidP="006A2C6D">
      <w:pPr>
        <w:tabs>
          <w:tab w:val="left" w:pos="3300"/>
        </w:tabs>
      </w:pPr>
      <w:r>
        <w:tab/>
      </w:r>
    </w:p>
    <w:p w14:paraId="302B6C34" w14:textId="2290FC61" w:rsidR="00A87965" w:rsidRDefault="00A87965" w:rsidP="007741AF">
      <w:pPr>
        <w:rPr>
          <w:b/>
        </w:rPr>
      </w:pPr>
    </w:p>
    <w:p w14:paraId="2F2ECA5D" w14:textId="75099183" w:rsidR="00293B14" w:rsidRPr="00EE4039" w:rsidRDefault="00065C32" w:rsidP="007741AF">
      <w:pPr>
        <w:rPr>
          <w:b/>
          <w:sz w:val="28"/>
          <w:szCs w:val="28"/>
        </w:rPr>
      </w:pPr>
      <w:r w:rsidRPr="00EE4039">
        <w:rPr>
          <w:b/>
          <w:sz w:val="28"/>
          <w:szCs w:val="28"/>
        </w:rPr>
        <w:t xml:space="preserve">WORKPACKAGE </w:t>
      </w:r>
      <w:r w:rsidR="00797A66">
        <w:rPr>
          <w:b/>
          <w:sz w:val="28"/>
          <w:szCs w:val="28"/>
        </w:rPr>
        <w:t>7</w:t>
      </w:r>
      <w:r w:rsidR="00361109">
        <w:rPr>
          <w:b/>
          <w:sz w:val="28"/>
          <w:szCs w:val="28"/>
        </w:rPr>
        <w:t>:</w:t>
      </w:r>
      <w:r w:rsidR="00797A66" w:rsidRPr="00EE4039">
        <w:rPr>
          <w:b/>
          <w:sz w:val="28"/>
          <w:szCs w:val="28"/>
        </w:rPr>
        <w:t xml:space="preserve"> </w:t>
      </w:r>
      <w:r w:rsidR="00967286">
        <w:rPr>
          <w:b/>
          <w:sz w:val="28"/>
          <w:szCs w:val="28"/>
        </w:rPr>
        <w:t>June</w:t>
      </w:r>
      <w:r w:rsidR="00797A66">
        <w:rPr>
          <w:b/>
          <w:sz w:val="28"/>
          <w:szCs w:val="28"/>
        </w:rPr>
        <w:t xml:space="preserve"> </w:t>
      </w:r>
      <w:r w:rsidR="00735A3B">
        <w:rPr>
          <w:b/>
          <w:sz w:val="28"/>
          <w:szCs w:val="28"/>
        </w:rPr>
        <w:t>2021</w:t>
      </w:r>
      <w:r w:rsidRPr="00EE4039">
        <w:rPr>
          <w:b/>
          <w:sz w:val="28"/>
          <w:szCs w:val="28"/>
        </w:rPr>
        <w:t xml:space="preserve"> </w:t>
      </w:r>
    </w:p>
    <w:p w14:paraId="6302196B" w14:textId="546022C4" w:rsidR="00065C32" w:rsidRPr="00EE4039" w:rsidRDefault="00065C32" w:rsidP="007741AF">
      <w:pPr>
        <w:rPr>
          <w:b/>
          <w:sz w:val="28"/>
          <w:szCs w:val="28"/>
        </w:rPr>
      </w:pPr>
      <w:r w:rsidRPr="00EE4039">
        <w:rPr>
          <w:b/>
          <w:sz w:val="28"/>
          <w:szCs w:val="28"/>
        </w:rPr>
        <w:t>Mont</w:t>
      </w:r>
      <w:r w:rsidR="00353B88">
        <w:rPr>
          <w:b/>
          <w:sz w:val="28"/>
          <w:szCs w:val="28"/>
        </w:rPr>
        <w:t>h</w:t>
      </w:r>
      <w:r w:rsidRPr="00EE4039">
        <w:rPr>
          <w:b/>
          <w:sz w:val="28"/>
          <w:szCs w:val="28"/>
        </w:rPr>
        <w:t xml:space="preserve">ly </w:t>
      </w:r>
      <w:r w:rsidR="00447E8A">
        <w:rPr>
          <w:b/>
          <w:sz w:val="28"/>
          <w:szCs w:val="28"/>
        </w:rPr>
        <w:t xml:space="preserve">Progress </w:t>
      </w:r>
      <w:r w:rsidRPr="00EE4039">
        <w:rPr>
          <w:b/>
          <w:sz w:val="28"/>
          <w:szCs w:val="28"/>
        </w:rPr>
        <w:t>Report</w:t>
      </w:r>
      <w:r w:rsidR="00F906D7">
        <w:rPr>
          <w:b/>
          <w:sz w:val="28"/>
          <w:szCs w:val="28"/>
        </w:rPr>
        <w:t xml:space="preserve"> (based</w:t>
      </w:r>
      <w:r w:rsidR="00447E8A">
        <w:rPr>
          <w:b/>
          <w:sz w:val="28"/>
          <w:szCs w:val="28"/>
        </w:rPr>
        <w:t xml:space="preserve"> </w:t>
      </w:r>
      <w:r w:rsidR="00F906D7">
        <w:rPr>
          <w:b/>
          <w:sz w:val="28"/>
          <w:szCs w:val="28"/>
        </w:rPr>
        <w:t xml:space="preserve">on meeting held </w:t>
      </w:r>
      <w:r w:rsidR="00967286">
        <w:rPr>
          <w:b/>
          <w:sz w:val="28"/>
          <w:szCs w:val="28"/>
        </w:rPr>
        <w:t>2</w:t>
      </w:r>
      <w:r w:rsidR="00967286" w:rsidRPr="00967286">
        <w:rPr>
          <w:b/>
          <w:sz w:val="28"/>
          <w:szCs w:val="28"/>
          <w:vertAlign w:val="superscript"/>
        </w:rPr>
        <w:t>nd</w:t>
      </w:r>
      <w:r w:rsidR="00967286">
        <w:rPr>
          <w:b/>
          <w:sz w:val="28"/>
          <w:szCs w:val="28"/>
        </w:rPr>
        <w:t xml:space="preserve"> July</w:t>
      </w:r>
      <w:r w:rsidR="00F906D7">
        <w:rPr>
          <w:b/>
          <w:sz w:val="28"/>
          <w:szCs w:val="28"/>
        </w:rPr>
        <w:t xml:space="preserve"> 2021)</w:t>
      </w:r>
    </w:p>
    <w:p w14:paraId="39555927" w14:textId="77777777" w:rsidR="00293B14" w:rsidRPr="00527731" w:rsidRDefault="00293B14" w:rsidP="007741AF">
      <w:pPr>
        <w:rPr>
          <w:b/>
        </w:rPr>
      </w:pPr>
    </w:p>
    <w:p w14:paraId="39BB0D3C" w14:textId="2ABE8D66" w:rsidR="00E6442F" w:rsidRDefault="00FB145D">
      <w:pPr>
        <w:pStyle w:val="TOC1"/>
        <w:tabs>
          <w:tab w:val="right" w:leader="dot" w:pos="9016"/>
        </w:tabs>
        <w:rPr>
          <w:rFonts w:asciiTheme="minorHAnsi" w:eastAsiaTheme="minorEastAsia" w:hAnsiTheme="minorHAnsi" w:cstheme="minorBidi"/>
          <w:b w:val="0"/>
          <w:bCs w:val="0"/>
          <w:noProof/>
          <w:szCs w:val="22"/>
          <w:lang/>
        </w:rPr>
      </w:pPr>
      <w:r w:rsidRPr="00355270">
        <w:rPr>
          <w:rFonts w:asciiTheme="minorHAnsi" w:hAnsiTheme="minorHAnsi" w:cstheme="minorHAnsi"/>
          <w:szCs w:val="22"/>
        </w:rPr>
        <w:fldChar w:fldCharType="begin"/>
      </w:r>
      <w:r w:rsidR="00696FCA" w:rsidRPr="00355270">
        <w:rPr>
          <w:rFonts w:asciiTheme="minorHAnsi" w:hAnsiTheme="minorHAnsi" w:cstheme="minorHAnsi"/>
          <w:szCs w:val="22"/>
        </w:rPr>
        <w:instrText xml:space="preserve"> TOC \o "1-3" \u </w:instrText>
      </w:r>
      <w:r w:rsidRPr="00355270">
        <w:rPr>
          <w:rFonts w:asciiTheme="minorHAnsi" w:hAnsiTheme="minorHAnsi" w:cstheme="minorHAnsi"/>
          <w:szCs w:val="22"/>
        </w:rPr>
        <w:fldChar w:fldCharType="separate"/>
      </w:r>
      <w:r w:rsidR="00E6442F" w:rsidRPr="007902B3">
        <w:rPr>
          <w:rFonts w:asciiTheme="minorHAnsi" w:hAnsiTheme="minorHAnsi" w:cstheme="minorHAnsi"/>
          <w:noProof/>
        </w:rPr>
        <w:t>Report overview</w:t>
      </w:r>
      <w:r w:rsidR="00E6442F">
        <w:rPr>
          <w:noProof/>
        </w:rPr>
        <w:tab/>
      </w:r>
      <w:r w:rsidR="00E6442F">
        <w:rPr>
          <w:noProof/>
        </w:rPr>
        <w:fldChar w:fldCharType="begin"/>
      </w:r>
      <w:r w:rsidR="00E6442F">
        <w:rPr>
          <w:noProof/>
        </w:rPr>
        <w:instrText xml:space="preserve"> PAGEREF _Toc76473508 \h </w:instrText>
      </w:r>
      <w:r w:rsidR="00E6442F">
        <w:rPr>
          <w:noProof/>
        </w:rPr>
      </w:r>
      <w:r w:rsidR="00E6442F">
        <w:rPr>
          <w:noProof/>
        </w:rPr>
        <w:fldChar w:fldCharType="separate"/>
      </w:r>
      <w:r w:rsidR="00E6442F">
        <w:rPr>
          <w:noProof/>
        </w:rPr>
        <w:t>2</w:t>
      </w:r>
      <w:r w:rsidR="00E6442F">
        <w:rPr>
          <w:noProof/>
        </w:rPr>
        <w:fldChar w:fldCharType="end"/>
      </w:r>
    </w:p>
    <w:p w14:paraId="57F77A62" w14:textId="6B7A99C1" w:rsidR="00E6442F" w:rsidRDefault="00E6442F">
      <w:pPr>
        <w:pStyle w:val="TOC1"/>
        <w:tabs>
          <w:tab w:val="right" w:leader="dot" w:pos="9016"/>
        </w:tabs>
        <w:rPr>
          <w:rFonts w:asciiTheme="minorHAnsi" w:eastAsiaTheme="minorEastAsia" w:hAnsiTheme="minorHAnsi" w:cstheme="minorBidi"/>
          <w:b w:val="0"/>
          <w:bCs w:val="0"/>
          <w:noProof/>
          <w:szCs w:val="22"/>
          <w:lang/>
        </w:rPr>
      </w:pPr>
      <w:r w:rsidRPr="007902B3">
        <w:rPr>
          <w:rFonts w:asciiTheme="minorHAnsi" w:hAnsiTheme="minorHAnsi" w:cstheme="minorHAnsi"/>
          <w:noProof/>
        </w:rPr>
        <w:t>Progress towards tasks and deliverables</w:t>
      </w:r>
      <w:r>
        <w:rPr>
          <w:noProof/>
        </w:rPr>
        <w:tab/>
      </w:r>
      <w:r>
        <w:rPr>
          <w:noProof/>
        </w:rPr>
        <w:fldChar w:fldCharType="begin"/>
      </w:r>
      <w:r>
        <w:rPr>
          <w:noProof/>
        </w:rPr>
        <w:instrText xml:space="preserve"> PAGEREF _Toc76473509 \h </w:instrText>
      </w:r>
      <w:r>
        <w:rPr>
          <w:noProof/>
        </w:rPr>
      </w:r>
      <w:r>
        <w:rPr>
          <w:noProof/>
        </w:rPr>
        <w:fldChar w:fldCharType="separate"/>
      </w:r>
      <w:r>
        <w:rPr>
          <w:noProof/>
        </w:rPr>
        <w:t>2</w:t>
      </w:r>
      <w:r>
        <w:rPr>
          <w:noProof/>
        </w:rPr>
        <w:fldChar w:fldCharType="end"/>
      </w:r>
    </w:p>
    <w:p w14:paraId="4C1ED54C" w14:textId="6581B60F" w:rsidR="00E6442F" w:rsidRDefault="00E6442F">
      <w:pPr>
        <w:pStyle w:val="TOC1"/>
        <w:tabs>
          <w:tab w:val="right" w:leader="dot" w:pos="9016"/>
        </w:tabs>
        <w:rPr>
          <w:rFonts w:asciiTheme="minorHAnsi" w:eastAsiaTheme="minorEastAsia" w:hAnsiTheme="minorHAnsi" w:cstheme="minorBidi"/>
          <w:b w:val="0"/>
          <w:bCs w:val="0"/>
          <w:noProof/>
          <w:szCs w:val="22"/>
          <w:lang/>
        </w:rPr>
      </w:pPr>
      <w:r w:rsidRPr="007902B3">
        <w:rPr>
          <w:rFonts w:asciiTheme="minorHAnsi" w:hAnsiTheme="minorHAnsi" w:cstheme="minorHAnsi"/>
          <w:noProof/>
        </w:rPr>
        <w:t>WP Deliverables</w:t>
      </w:r>
      <w:r>
        <w:rPr>
          <w:noProof/>
        </w:rPr>
        <w:tab/>
      </w:r>
      <w:r>
        <w:rPr>
          <w:noProof/>
        </w:rPr>
        <w:fldChar w:fldCharType="begin"/>
      </w:r>
      <w:r>
        <w:rPr>
          <w:noProof/>
        </w:rPr>
        <w:instrText xml:space="preserve"> PAGEREF _Toc76473510 \h </w:instrText>
      </w:r>
      <w:r>
        <w:rPr>
          <w:noProof/>
        </w:rPr>
      </w:r>
      <w:r>
        <w:rPr>
          <w:noProof/>
        </w:rPr>
        <w:fldChar w:fldCharType="separate"/>
      </w:r>
      <w:r>
        <w:rPr>
          <w:noProof/>
        </w:rPr>
        <w:t>4</w:t>
      </w:r>
      <w:r>
        <w:rPr>
          <w:noProof/>
        </w:rPr>
        <w:fldChar w:fldCharType="end"/>
      </w:r>
    </w:p>
    <w:p w14:paraId="55E99A54" w14:textId="6D427E45" w:rsidR="00E6442F" w:rsidRDefault="00E6442F">
      <w:pPr>
        <w:pStyle w:val="TOC1"/>
        <w:tabs>
          <w:tab w:val="right" w:leader="dot" w:pos="9016"/>
        </w:tabs>
        <w:rPr>
          <w:rFonts w:asciiTheme="minorHAnsi" w:eastAsiaTheme="minorEastAsia" w:hAnsiTheme="minorHAnsi" w:cstheme="minorBidi"/>
          <w:b w:val="0"/>
          <w:bCs w:val="0"/>
          <w:noProof/>
          <w:szCs w:val="22"/>
          <w:lang/>
        </w:rPr>
      </w:pPr>
      <w:r w:rsidRPr="007902B3">
        <w:rPr>
          <w:rFonts w:asciiTheme="minorHAnsi" w:hAnsiTheme="minorHAnsi" w:cstheme="minorHAnsi"/>
          <w:noProof/>
        </w:rPr>
        <w:t>Milestones</w:t>
      </w:r>
      <w:r>
        <w:rPr>
          <w:noProof/>
        </w:rPr>
        <w:tab/>
      </w:r>
      <w:r>
        <w:rPr>
          <w:noProof/>
        </w:rPr>
        <w:fldChar w:fldCharType="begin"/>
      </w:r>
      <w:r>
        <w:rPr>
          <w:noProof/>
        </w:rPr>
        <w:instrText xml:space="preserve"> PAGEREF _Toc76473511 \h </w:instrText>
      </w:r>
      <w:r>
        <w:rPr>
          <w:noProof/>
        </w:rPr>
      </w:r>
      <w:r>
        <w:rPr>
          <w:noProof/>
        </w:rPr>
        <w:fldChar w:fldCharType="separate"/>
      </w:r>
      <w:r>
        <w:rPr>
          <w:noProof/>
        </w:rPr>
        <w:t>4</w:t>
      </w:r>
      <w:r>
        <w:rPr>
          <w:noProof/>
        </w:rPr>
        <w:fldChar w:fldCharType="end"/>
      </w:r>
    </w:p>
    <w:p w14:paraId="7DD25A8F" w14:textId="7C02052A" w:rsidR="00E6442F" w:rsidRDefault="00E6442F">
      <w:pPr>
        <w:pStyle w:val="TOC1"/>
        <w:tabs>
          <w:tab w:val="right" w:leader="dot" w:pos="9016"/>
        </w:tabs>
        <w:rPr>
          <w:rFonts w:asciiTheme="minorHAnsi" w:eastAsiaTheme="minorEastAsia" w:hAnsiTheme="minorHAnsi" w:cstheme="minorBidi"/>
          <w:b w:val="0"/>
          <w:bCs w:val="0"/>
          <w:noProof/>
          <w:szCs w:val="22"/>
          <w:lang/>
        </w:rPr>
      </w:pPr>
      <w:r w:rsidRPr="007902B3">
        <w:rPr>
          <w:rFonts w:asciiTheme="minorHAnsi" w:hAnsiTheme="minorHAnsi" w:cstheme="minorHAnsi"/>
          <w:noProof/>
        </w:rPr>
        <w:t>Interaction with other WPs</w:t>
      </w:r>
      <w:r>
        <w:rPr>
          <w:noProof/>
        </w:rPr>
        <w:tab/>
      </w:r>
      <w:r>
        <w:rPr>
          <w:noProof/>
        </w:rPr>
        <w:fldChar w:fldCharType="begin"/>
      </w:r>
      <w:r>
        <w:rPr>
          <w:noProof/>
        </w:rPr>
        <w:instrText xml:space="preserve"> PAGEREF _Toc76473512 \h </w:instrText>
      </w:r>
      <w:r>
        <w:rPr>
          <w:noProof/>
        </w:rPr>
      </w:r>
      <w:r>
        <w:rPr>
          <w:noProof/>
        </w:rPr>
        <w:fldChar w:fldCharType="separate"/>
      </w:r>
      <w:r>
        <w:rPr>
          <w:noProof/>
        </w:rPr>
        <w:t>4</w:t>
      </w:r>
      <w:r>
        <w:rPr>
          <w:noProof/>
        </w:rPr>
        <w:fldChar w:fldCharType="end"/>
      </w:r>
    </w:p>
    <w:p w14:paraId="09E91C2F" w14:textId="6DB92BAD" w:rsidR="00E6442F" w:rsidRDefault="00E6442F">
      <w:pPr>
        <w:pStyle w:val="TOC1"/>
        <w:tabs>
          <w:tab w:val="right" w:leader="dot" w:pos="9016"/>
        </w:tabs>
        <w:rPr>
          <w:rFonts w:asciiTheme="minorHAnsi" w:eastAsiaTheme="minorEastAsia" w:hAnsiTheme="minorHAnsi" w:cstheme="minorBidi"/>
          <w:b w:val="0"/>
          <w:bCs w:val="0"/>
          <w:noProof/>
          <w:szCs w:val="22"/>
          <w:lang/>
        </w:rPr>
      </w:pPr>
      <w:r w:rsidRPr="007902B3">
        <w:rPr>
          <w:rFonts w:asciiTheme="minorHAnsi" w:hAnsiTheme="minorHAnsi" w:cstheme="minorHAnsi"/>
          <w:noProof/>
        </w:rPr>
        <w:t>Risk Assessment</w:t>
      </w:r>
      <w:r>
        <w:rPr>
          <w:noProof/>
        </w:rPr>
        <w:tab/>
      </w:r>
      <w:r>
        <w:rPr>
          <w:noProof/>
        </w:rPr>
        <w:fldChar w:fldCharType="begin"/>
      </w:r>
      <w:r>
        <w:rPr>
          <w:noProof/>
        </w:rPr>
        <w:instrText xml:space="preserve"> PAGEREF _Toc76473513 \h </w:instrText>
      </w:r>
      <w:r>
        <w:rPr>
          <w:noProof/>
        </w:rPr>
      </w:r>
      <w:r>
        <w:rPr>
          <w:noProof/>
        </w:rPr>
        <w:fldChar w:fldCharType="separate"/>
      </w:r>
      <w:r>
        <w:rPr>
          <w:noProof/>
        </w:rPr>
        <w:t>5</w:t>
      </w:r>
      <w:r>
        <w:rPr>
          <w:noProof/>
        </w:rPr>
        <w:fldChar w:fldCharType="end"/>
      </w:r>
    </w:p>
    <w:p w14:paraId="3E71C0D8" w14:textId="1FD7ED65" w:rsidR="00A87965" w:rsidRDefault="00FB145D" w:rsidP="00753A38">
      <w:pPr>
        <w:rPr>
          <w:rFonts w:asciiTheme="minorHAnsi" w:hAnsiTheme="minorHAnsi" w:cstheme="minorHAnsi"/>
          <w:szCs w:val="22"/>
        </w:rPr>
      </w:pPr>
      <w:r w:rsidRPr="00355270">
        <w:rPr>
          <w:rFonts w:asciiTheme="minorHAnsi" w:hAnsiTheme="minorHAnsi" w:cstheme="minorHAnsi"/>
          <w:szCs w:val="22"/>
        </w:rPr>
        <w:fldChar w:fldCharType="end"/>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268"/>
        <w:gridCol w:w="2410"/>
        <w:gridCol w:w="1418"/>
      </w:tblGrid>
      <w:tr w:rsidR="00112DA0" w:rsidRPr="00355270" w14:paraId="6DB57A7A" w14:textId="77777777" w:rsidTr="00C10AF0">
        <w:trPr>
          <w:cantSplit/>
          <w:trHeight w:hRule="exact" w:val="490"/>
        </w:trPr>
        <w:tc>
          <w:tcPr>
            <w:tcW w:w="9143"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7305E2" w14:textId="65624EB2" w:rsidR="00112DA0" w:rsidRPr="00112DA0" w:rsidRDefault="00112DA0" w:rsidP="00112DA0">
            <w:pPr>
              <w:rPr>
                <w:rFonts w:asciiTheme="minorHAnsi" w:hAnsiTheme="minorHAnsi" w:cstheme="minorHAnsi"/>
                <w:b/>
                <w:szCs w:val="22"/>
              </w:rPr>
            </w:pPr>
            <w:r w:rsidRPr="00355270">
              <w:rPr>
                <w:rFonts w:asciiTheme="minorHAnsi" w:hAnsiTheme="minorHAnsi" w:cstheme="minorHAnsi"/>
                <w:b/>
                <w:bCs/>
                <w:szCs w:val="22"/>
              </w:rPr>
              <w:t>H2020 FOCUS-Africa</w:t>
            </w:r>
            <w:r>
              <w:rPr>
                <w:rFonts w:asciiTheme="minorHAnsi" w:hAnsiTheme="minorHAnsi" w:cstheme="minorHAnsi"/>
                <w:b/>
                <w:bCs/>
                <w:szCs w:val="22"/>
              </w:rPr>
              <w:t xml:space="preserve">: </w:t>
            </w:r>
            <w:r>
              <w:rPr>
                <w:rFonts w:asciiTheme="minorHAnsi" w:hAnsiTheme="minorHAnsi" w:cstheme="minorHAnsi"/>
                <w:b/>
                <w:szCs w:val="22"/>
              </w:rPr>
              <w:t>WP 7 Report</w:t>
            </w:r>
          </w:p>
        </w:tc>
      </w:tr>
      <w:tr w:rsidR="003C6945" w:rsidRPr="00355270" w14:paraId="71FE9773" w14:textId="77777777" w:rsidTr="00112DA0">
        <w:trPr>
          <w:cantSplit/>
          <w:trHeight w:hRule="exact" w:val="412"/>
        </w:trPr>
        <w:tc>
          <w:tcPr>
            <w:tcW w:w="3047" w:type="dxa"/>
            <w:tcBorders>
              <w:top w:val="single" w:sz="4" w:space="0" w:color="auto"/>
              <w:left w:val="single" w:sz="4" w:space="0" w:color="auto"/>
              <w:bottom w:val="single" w:sz="6" w:space="0" w:color="auto"/>
              <w:right w:val="single" w:sz="4" w:space="0" w:color="auto"/>
            </w:tcBorders>
            <w:shd w:val="clear" w:color="auto" w:fill="EEECE1" w:themeFill="background2"/>
            <w:vAlign w:val="center"/>
          </w:tcPr>
          <w:p w14:paraId="6628902E" w14:textId="77777777" w:rsidR="003C6945" w:rsidRPr="00355270" w:rsidRDefault="003C6945" w:rsidP="00635AAC">
            <w:pPr>
              <w:rPr>
                <w:rFonts w:asciiTheme="minorHAnsi" w:hAnsiTheme="minorHAnsi" w:cstheme="minorHAnsi"/>
                <w:bCs/>
                <w:color w:val="000000"/>
                <w:szCs w:val="22"/>
              </w:rPr>
            </w:pPr>
            <w:r w:rsidRPr="00355270">
              <w:rPr>
                <w:rFonts w:asciiTheme="minorHAnsi" w:hAnsiTheme="minorHAnsi" w:cstheme="minorHAnsi"/>
                <w:szCs w:val="22"/>
              </w:rPr>
              <w:t>Reporting Period</w:t>
            </w:r>
          </w:p>
        </w:tc>
        <w:tc>
          <w:tcPr>
            <w:tcW w:w="2268"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14:paraId="3D302A46" w14:textId="55D44EA1" w:rsidR="003C6945" w:rsidRPr="00355270" w:rsidRDefault="00967286" w:rsidP="00081270">
            <w:pPr>
              <w:rPr>
                <w:rFonts w:asciiTheme="minorHAnsi" w:hAnsiTheme="minorHAnsi" w:cstheme="minorBidi"/>
              </w:rPr>
            </w:pPr>
            <w:r>
              <w:rPr>
                <w:rFonts w:asciiTheme="minorHAnsi" w:hAnsiTheme="minorHAnsi" w:cstheme="minorBidi"/>
              </w:rPr>
              <w:t>June</w:t>
            </w:r>
            <w:r w:rsidR="00797A66" w:rsidRPr="6D5BFD63">
              <w:rPr>
                <w:rFonts w:asciiTheme="minorHAnsi" w:hAnsiTheme="minorHAnsi" w:cstheme="minorBidi"/>
              </w:rPr>
              <w:t xml:space="preserve"> </w:t>
            </w:r>
            <w:r w:rsidR="000C462B" w:rsidRPr="6D5BFD63">
              <w:rPr>
                <w:rFonts w:asciiTheme="minorHAnsi" w:hAnsiTheme="minorHAnsi" w:cstheme="minorBidi"/>
              </w:rPr>
              <w:t>20</w:t>
            </w:r>
            <w:r w:rsidR="001C7BAE" w:rsidRPr="6D5BFD63">
              <w:rPr>
                <w:rFonts w:asciiTheme="minorHAnsi" w:hAnsiTheme="minorHAnsi" w:cstheme="minorBidi"/>
              </w:rPr>
              <w:t>2</w:t>
            </w:r>
            <w:r w:rsidR="00E171CB">
              <w:rPr>
                <w:rFonts w:asciiTheme="minorHAnsi" w:hAnsiTheme="minorHAnsi" w:cstheme="minorBidi"/>
              </w:rPr>
              <w:t>1</w:t>
            </w:r>
          </w:p>
        </w:tc>
        <w:tc>
          <w:tcPr>
            <w:tcW w:w="2410"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14:paraId="7BD2990A" w14:textId="77777777" w:rsidR="003C6945" w:rsidRPr="00355270" w:rsidRDefault="003C6945" w:rsidP="00DF7FFD">
            <w:pPr>
              <w:pStyle w:val="Header"/>
              <w:jc w:val="center"/>
              <w:rPr>
                <w:rFonts w:asciiTheme="minorHAnsi" w:hAnsiTheme="minorHAnsi" w:cstheme="minorHAnsi"/>
                <w:szCs w:val="22"/>
              </w:rPr>
            </w:pPr>
            <w:r w:rsidRPr="00355270">
              <w:rPr>
                <w:rFonts w:asciiTheme="minorHAnsi" w:hAnsiTheme="minorHAnsi" w:cstheme="minorHAnsi"/>
                <w:szCs w:val="22"/>
              </w:rPr>
              <w:t>Report Date</w:t>
            </w:r>
          </w:p>
        </w:tc>
        <w:tc>
          <w:tcPr>
            <w:tcW w:w="1418"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14:paraId="59461E20" w14:textId="798D6468" w:rsidR="003C6945" w:rsidRPr="00355270" w:rsidRDefault="00F51079" w:rsidP="00DF7FFD">
            <w:pPr>
              <w:jc w:val="center"/>
              <w:rPr>
                <w:rFonts w:asciiTheme="minorHAnsi" w:hAnsiTheme="minorHAnsi" w:cstheme="minorHAnsi"/>
                <w:bCs/>
                <w:szCs w:val="22"/>
              </w:rPr>
            </w:pPr>
            <w:r>
              <w:rPr>
                <w:rFonts w:asciiTheme="minorHAnsi" w:hAnsiTheme="minorHAnsi" w:cstheme="minorHAnsi"/>
                <w:szCs w:val="22"/>
              </w:rPr>
              <w:t>02</w:t>
            </w:r>
            <w:r w:rsidR="00DB7A6B" w:rsidRPr="00355270">
              <w:rPr>
                <w:rFonts w:asciiTheme="minorHAnsi" w:hAnsiTheme="minorHAnsi" w:cstheme="minorHAnsi"/>
                <w:szCs w:val="22"/>
              </w:rPr>
              <w:t>/</w:t>
            </w:r>
            <w:r>
              <w:rPr>
                <w:rFonts w:asciiTheme="minorHAnsi" w:hAnsiTheme="minorHAnsi" w:cstheme="minorHAnsi"/>
                <w:szCs w:val="22"/>
              </w:rPr>
              <w:t>06</w:t>
            </w:r>
            <w:r w:rsidR="000C462B" w:rsidRPr="00355270">
              <w:rPr>
                <w:rFonts w:asciiTheme="minorHAnsi" w:hAnsiTheme="minorHAnsi" w:cstheme="minorHAnsi"/>
                <w:szCs w:val="22"/>
              </w:rPr>
              <w:t>/20</w:t>
            </w:r>
            <w:r w:rsidR="001C7BAE" w:rsidRPr="00355270">
              <w:rPr>
                <w:rFonts w:asciiTheme="minorHAnsi" w:hAnsiTheme="minorHAnsi" w:cstheme="minorHAnsi"/>
                <w:szCs w:val="22"/>
              </w:rPr>
              <w:t>2</w:t>
            </w:r>
            <w:r w:rsidR="007331C5">
              <w:rPr>
                <w:rFonts w:asciiTheme="minorHAnsi" w:hAnsiTheme="minorHAnsi" w:cstheme="minorHAnsi"/>
                <w:szCs w:val="22"/>
              </w:rPr>
              <w:t>1</w:t>
            </w:r>
          </w:p>
        </w:tc>
      </w:tr>
    </w:tbl>
    <w:p w14:paraId="76E025AB" w14:textId="77777777" w:rsidR="00112DA0" w:rsidRDefault="00112DA0" w:rsidP="007741AF">
      <w:pPr>
        <w:rPr>
          <w:rFonts w:asciiTheme="minorHAnsi" w:hAnsiTheme="minorHAnsi" w:cstheme="minorHAnsi"/>
          <w:b/>
          <w:szCs w:val="22"/>
        </w:rPr>
      </w:pPr>
    </w:p>
    <w:p w14:paraId="3B21D589" w14:textId="4F00AF4B" w:rsidR="003C6945" w:rsidRPr="00355270" w:rsidRDefault="00635AAC" w:rsidP="007741AF">
      <w:pPr>
        <w:rPr>
          <w:rFonts w:asciiTheme="minorHAnsi" w:hAnsiTheme="minorHAnsi" w:cstheme="minorHAnsi"/>
          <w:b/>
          <w:szCs w:val="22"/>
        </w:rPr>
      </w:pPr>
      <w:r w:rsidRPr="00355270">
        <w:rPr>
          <w:rFonts w:asciiTheme="minorHAnsi" w:hAnsiTheme="minorHAnsi" w:cstheme="minorHAnsi"/>
          <w:b/>
          <w:szCs w:val="22"/>
        </w:rPr>
        <w:t>Distribut</w:t>
      </w:r>
      <w:r w:rsidR="00112DA0">
        <w:rPr>
          <w:rFonts w:asciiTheme="minorHAnsi" w:hAnsiTheme="minorHAnsi" w:cstheme="minorHAnsi"/>
          <w:b/>
          <w:szCs w:val="22"/>
        </w:rPr>
        <w:t>ion</w:t>
      </w:r>
      <w:r w:rsidRPr="00355270">
        <w:rPr>
          <w:rFonts w:asciiTheme="minorHAnsi" w:hAnsiTheme="minorHAnsi" w:cstheme="minorHAnsi"/>
          <w:b/>
          <w:szCs w:val="22"/>
        </w:rPr>
        <w:t xml:space="preserve"> list:</w:t>
      </w:r>
      <w:r w:rsidR="00577EB1" w:rsidRPr="00355270">
        <w:rPr>
          <w:rFonts w:asciiTheme="minorHAnsi" w:hAnsiTheme="minorHAnsi" w:cstheme="minorHAnsi"/>
          <w:b/>
          <w:szCs w:val="22"/>
        </w:rPr>
        <w:t xml:space="preserve"> </w:t>
      </w:r>
      <w:r w:rsidR="007F36C2" w:rsidRPr="00355270">
        <w:rPr>
          <w:rFonts w:asciiTheme="minorHAnsi" w:hAnsiTheme="minorHAnsi" w:cstheme="minorHAnsi"/>
          <w:b/>
          <w:szCs w:val="22"/>
        </w:rPr>
        <w:t>WP</w:t>
      </w:r>
      <w:r w:rsidR="00C861D8">
        <w:rPr>
          <w:rFonts w:asciiTheme="minorHAnsi" w:hAnsiTheme="minorHAnsi" w:cstheme="minorHAnsi"/>
          <w:b/>
          <w:szCs w:val="22"/>
        </w:rPr>
        <w:t>7</w:t>
      </w:r>
      <w:r w:rsidR="007F36C2" w:rsidRPr="00355270">
        <w:rPr>
          <w:rFonts w:asciiTheme="minorHAnsi" w:hAnsiTheme="minorHAnsi" w:cstheme="minorHAnsi"/>
          <w:b/>
          <w:szCs w:val="22"/>
        </w:rPr>
        <w:t xml:space="preserve"> Coordination </w:t>
      </w:r>
      <w:r w:rsidR="00577EB1" w:rsidRPr="00355270">
        <w:rPr>
          <w:rFonts w:asciiTheme="minorHAnsi" w:hAnsiTheme="minorHAnsi" w:cstheme="minorHAnsi"/>
          <w:b/>
          <w:szCs w:val="22"/>
        </w:rPr>
        <w:t>Team</w:t>
      </w:r>
    </w:p>
    <w:p w14:paraId="1C09B739" w14:textId="77777777" w:rsidR="00635AAC" w:rsidRPr="00355270" w:rsidRDefault="00635AAC" w:rsidP="007741AF">
      <w:pPr>
        <w:rPr>
          <w:rFonts w:asciiTheme="minorHAnsi" w:hAnsiTheme="minorHAnsi" w:cstheme="minorHAnsi"/>
          <w:szCs w:val="22"/>
        </w:rPr>
      </w:pPr>
    </w:p>
    <w:tbl>
      <w:tblPr>
        <w:tblStyle w:val="TableGrid"/>
        <w:tblW w:w="0" w:type="auto"/>
        <w:tblLook w:val="04A0" w:firstRow="1" w:lastRow="0" w:firstColumn="1" w:lastColumn="0" w:noHBand="0" w:noVBand="1"/>
      </w:tblPr>
      <w:tblGrid>
        <w:gridCol w:w="2576"/>
        <w:gridCol w:w="3151"/>
        <w:gridCol w:w="3289"/>
      </w:tblGrid>
      <w:tr w:rsidR="00513F8A" w:rsidRPr="00355270" w14:paraId="20DD6950" w14:textId="77777777" w:rsidTr="00A62788">
        <w:tc>
          <w:tcPr>
            <w:tcW w:w="2576" w:type="dxa"/>
          </w:tcPr>
          <w:p w14:paraId="2E529AF4" w14:textId="77777777" w:rsidR="00513F8A" w:rsidRPr="00355270" w:rsidRDefault="00513F8A" w:rsidP="00635AAC">
            <w:pPr>
              <w:rPr>
                <w:rFonts w:asciiTheme="minorHAnsi" w:hAnsiTheme="minorHAnsi" w:cstheme="minorHAnsi"/>
                <w:b/>
                <w:szCs w:val="22"/>
              </w:rPr>
            </w:pPr>
            <w:r w:rsidRPr="00355270">
              <w:rPr>
                <w:rFonts w:asciiTheme="minorHAnsi" w:hAnsiTheme="minorHAnsi" w:cstheme="minorHAnsi"/>
                <w:b/>
                <w:szCs w:val="22"/>
              </w:rPr>
              <w:t>Contact</w:t>
            </w:r>
          </w:p>
        </w:tc>
        <w:tc>
          <w:tcPr>
            <w:tcW w:w="3151" w:type="dxa"/>
          </w:tcPr>
          <w:p w14:paraId="320F6001" w14:textId="77777777" w:rsidR="00513F8A" w:rsidRPr="00355270" w:rsidRDefault="00513F8A" w:rsidP="00635AAC">
            <w:pPr>
              <w:rPr>
                <w:rFonts w:asciiTheme="minorHAnsi" w:hAnsiTheme="minorHAnsi" w:cstheme="minorHAnsi"/>
                <w:b/>
                <w:szCs w:val="22"/>
              </w:rPr>
            </w:pPr>
            <w:r>
              <w:rPr>
                <w:rFonts w:asciiTheme="minorHAnsi" w:hAnsiTheme="minorHAnsi" w:cstheme="minorHAnsi"/>
                <w:b/>
                <w:szCs w:val="22"/>
              </w:rPr>
              <w:t>Organization</w:t>
            </w:r>
          </w:p>
        </w:tc>
        <w:tc>
          <w:tcPr>
            <w:tcW w:w="3289" w:type="dxa"/>
          </w:tcPr>
          <w:p w14:paraId="12E2C648" w14:textId="77777777" w:rsidR="00513F8A" w:rsidRPr="00355270" w:rsidRDefault="00513F8A" w:rsidP="00635AAC">
            <w:pPr>
              <w:rPr>
                <w:rFonts w:asciiTheme="minorHAnsi" w:hAnsiTheme="minorHAnsi" w:cstheme="minorHAnsi"/>
                <w:b/>
                <w:szCs w:val="22"/>
              </w:rPr>
            </w:pPr>
            <w:r w:rsidRPr="00355270">
              <w:rPr>
                <w:rFonts w:asciiTheme="minorHAnsi" w:hAnsiTheme="minorHAnsi" w:cstheme="minorHAnsi"/>
                <w:b/>
                <w:szCs w:val="22"/>
              </w:rPr>
              <w:t>Role</w:t>
            </w:r>
          </w:p>
        </w:tc>
      </w:tr>
      <w:tr w:rsidR="00513F8A" w:rsidRPr="00355270" w14:paraId="332D4785" w14:textId="77777777" w:rsidTr="00A62788">
        <w:trPr>
          <w:trHeight w:val="333"/>
        </w:trPr>
        <w:tc>
          <w:tcPr>
            <w:tcW w:w="2576" w:type="dxa"/>
          </w:tcPr>
          <w:p w14:paraId="691DDB88" w14:textId="77777777" w:rsidR="00513F8A" w:rsidRPr="00355270"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Andre Kamga</w:t>
            </w:r>
          </w:p>
        </w:tc>
        <w:tc>
          <w:tcPr>
            <w:tcW w:w="3151" w:type="dxa"/>
          </w:tcPr>
          <w:p w14:paraId="397BD676" w14:textId="77777777" w:rsidR="00513F8A"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ACMAD</w:t>
            </w:r>
          </w:p>
        </w:tc>
        <w:tc>
          <w:tcPr>
            <w:tcW w:w="3289" w:type="dxa"/>
          </w:tcPr>
          <w:p w14:paraId="5EDF2F7A" w14:textId="1CD4DD30" w:rsidR="00513F8A" w:rsidRPr="00355270"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WP</w:t>
            </w:r>
            <w:r w:rsidR="008B35AC">
              <w:rPr>
                <w:rFonts w:asciiTheme="minorHAnsi" w:hAnsiTheme="minorHAnsi" w:cstheme="minorHAnsi"/>
                <w:color w:val="000000" w:themeColor="text1"/>
                <w:szCs w:val="22"/>
              </w:rPr>
              <w:t>7</w:t>
            </w:r>
            <w:r>
              <w:rPr>
                <w:rFonts w:asciiTheme="minorHAnsi" w:hAnsiTheme="minorHAnsi" w:cstheme="minorHAnsi"/>
                <w:color w:val="000000" w:themeColor="text1"/>
                <w:szCs w:val="22"/>
              </w:rPr>
              <w:t xml:space="preserve"> Leader</w:t>
            </w:r>
          </w:p>
        </w:tc>
      </w:tr>
      <w:tr w:rsidR="00513F8A" w:rsidRPr="00355270" w14:paraId="02341152" w14:textId="77777777" w:rsidTr="00A62788">
        <w:trPr>
          <w:trHeight w:val="333"/>
        </w:trPr>
        <w:tc>
          <w:tcPr>
            <w:tcW w:w="2576" w:type="dxa"/>
          </w:tcPr>
          <w:p w14:paraId="6B1D77E1" w14:textId="77777777" w:rsidR="00513F8A" w:rsidRPr="00355270" w:rsidRDefault="00513F8A" w:rsidP="00447E8A">
            <w:pPr>
              <w:rPr>
                <w:rFonts w:asciiTheme="minorHAnsi" w:hAnsiTheme="minorHAnsi" w:cstheme="minorHAnsi"/>
                <w:color w:val="000000" w:themeColor="text1"/>
                <w:szCs w:val="22"/>
              </w:rPr>
            </w:pPr>
            <w:r w:rsidRPr="00355270">
              <w:rPr>
                <w:rFonts w:asciiTheme="minorHAnsi" w:hAnsiTheme="minorHAnsi" w:cstheme="minorHAnsi"/>
                <w:color w:val="000000" w:themeColor="text1"/>
                <w:szCs w:val="22"/>
              </w:rPr>
              <w:t>Roberta Boscolo</w:t>
            </w:r>
          </w:p>
        </w:tc>
        <w:tc>
          <w:tcPr>
            <w:tcW w:w="3151" w:type="dxa"/>
          </w:tcPr>
          <w:p w14:paraId="648CE647" w14:textId="77777777" w:rsidR="00513F8A" w:rsidRPr="00355270" w:rsidRDefault="00513F8A" w:rsidP="00447E8A">
            <w:pPr>
              <w:rPr>
                <w:rFonts w:asciiTheme="minorHAnsi" w:hAnsiTheme="minorHAnsi" w:cstheme="minorHAnsi"/>
                <w:color w:val="000000" w:themeColor="text1"/>
                <w:szCs w:val="22"/>
              </w:rPr>
            </w:pPr>
            <w:r w:rsidRPr="00355270">
              <w:rPr>
                <w:rFonts w:asciiTheme="minorHAnsi" w:hAnsiTheme="minorHAnsi" w:cstheme="minorHAnsi"/>
                <w:color w:val="000000" w:themeColor="text1"/>
                <w:szCs w:val="22"/>
              </w:rPr>
              <w:t>WMO</w:t>
            </w:r>
          </w:p>
        </w:tc>
        <w:tc>
          <w:tcPr>
            <w:tcW w:w="3289" w:type="dxa"/>
          </w:tcPr>
          <w:p w14:paraId="0C6B0F3B" w14:textId="353D5E2F" w:rsidR="00513F8A" w:rsidRPr="00355270"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WP</w:t>
            </w:r>
            <w:r w:rsidR="008B35AC">
              <w:rPr>
                <w:rFonts w:asciiTheme="minorHAnsi" w:hAnsiTheme="minorHAnsi" w:cstheme="minorHAnsi"/>
                <w:color w:val="000000" w:themeColor="text1"/>
                <w:szCs w:val="22"/>
              </w:rPr>
              <w:t>1</w:t>
            </w:r>
            <w:r>
              <w:rPr>
                <w:rFonts w:asciiTheme="minorHAnsi" w:hAnsiTheme="minorHAnsi" w:cstheme="minorHAnsi"/>
                <w:color w:val="000000" w:themeColor="text1"/>
                <w:szCs w:val="22"/>
              </w:rPr>
              <w:t xml:space="preserve"> </w:t>
            </w:r>
            <w:r w:rsidR="008B35AC">
              <w:rPr>
                <w:rFonts w:asciiTheme="minorHAnsi" w:hAnsiTheme="minorHAnsi" w:cstheme="minorHAnsi"/>
                <w:color w:val="000000" w:themeColor="text1"/>
                <w:szCs w:val="22"/>
              </w:rPr>
              <w:t>L</w:t>
            </w:r>
            <w:r>
              <w:rPr>
                <w:rFonts w:asciiTheme="minorHAnsi" w:hAnsiTheme="minorHAnsi" w:cstheme="minorHAnsi"/>
                <w:color w:val="000000" w:themeColor="text1"/>
                <w:szCs w:val="22"/>
              </w:rPr>
              <w:t>eader</w:t>
            </w:r>
          </w:p>
        </w:tc>
      </w:tr>
      <w:tr w:rsidR="00513F8A" w:rsidRPr="00355270" w14:paraId="19BBB5CB" w14:textId="77777777" w:rsidTr="00A62788">
        <w:trPr>
          <w:trHeight w:val="333"/>
        </w:trPr>
        <w:tc>
          <w:tcPr>
            <w:tcW w:w="2576" w:type="dxa"/>
          </w:tcPr>
          <w:p w14:paraId="228923D3" w14:textId="6818C1B0" w:rsidR="007219E9" w:rsidRPr="00355270"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Raul Marcos</w:t>
            </w:r>
          </w:p>
        </w:tc>
        <w:tc>
          <w:tcPr>
            <w:tcW w:w="3151" w:type="dxa"/>
          </w:tcPr>
          <w:p w14:paraId="02300F81" w14:textId="77777777" w:rsidR="00513F8A"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BSC</w:t>
            </w:r>
          </w:p>
        </w:tc>
        <w:tc>
          <w:tcPr>
            <w:tcW w:w="3289" w:type="dxa"/>
          </w:tcPr>
          <w:p w14:paraId="08CF74AD" w14:textId="0E52EE98" w:rsidR="00513F8A" w:rsidRPr="00355270"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WP</w:t>
            </w:r>
            <w:r w:rsidR="008B35AC">
              <w:rPr>
                <w:rFonts w:asciiTheme="minorHAnsi" w:hAnsiTheme="minorHAnsi" w:cstheme="minorHAnsi"/>
                <w:color w:val="000000" w:themeColor="text1"/>
                <w:szCs w:val="22"/>
              </w:rPr>
              <w:t>4</w:t>
            </w:r>
            <w:r>
              <w:rPr>
                <w:rFonts w:asciiTheme="minorHAnsi" w:hAnsiTheme="minorHAnsi" w:cstheme="minorHAnsi"/>
                <w:color w:val="000000" w:themeColor="text1"/>
                <w:szCs w:val="22"/>
              </w:rPr>
              <w:t xml:space="preserve"> </w:t>
            </w:r>
            <w:r w:rsidR="008B35AC">
              <w:rPr>
                <w:rFonts w:asciiTheme="minorHAnsi" w:hAnsiTheme="minorHAnsi" w:cstheme="minorHAnsi"/>
                <w:color w:val="000000" w:themeColor="text1"/>
                <w:szCs w:val="22"/>
              </w:rPr>
              <w:t>L</w:t>
            </w:r>
            <w:r>
              <w:rPr>
                <w:rFonts w:asciiTheme="minorHAnsi" w:hAnsiTheme="minorHAnsi" w:cstheme="minorHAnsi"/>
                <w:color w:val="000000" w:themeColor="text1"/>
                <w:szCs w:val="22"/>
              </w:rPr>
              <w:t>eader</w:t>
            </w:r>
          </w:p>
        </w:tc>
      </w:tr>
      <w:tr w:rsidR="00513F8A" w:rsidRPr="00355270" w14:paraId="567EA745" w14:textId="77777777" w:rsidTr="00A62788">
        <w:tc>
          <w:tcPr>
            <w:tcW w:w="2576" w:type="dxa"/>
          </w:tcPr>
          <w:p w14:paraId="5139E5E8" w14:textId="77777777" w:rsidR="00513F8A" w:rsidRPr="00355270" w:rsidRDefault="00513F8A" w:rsidP="00447E8A">
            <w:pPr>
              <w:rPr>
                <w:rFonts w:asciiTheme="minorHAnsi" w:hAnsiTheme="minorHAnsi" w:cstheme="minorHAnsi"/>
                <w:color w:val="000000" w:themeColor="text1"/>
                <w:szCs w:val="22"/>
              </w:rPr>
            </w:pPr>
            <w:r>
              <w:rPr>
                <w:rFonts w:asciiTheme="minorHAnsi" w:hAnsiTheme="minorHAnsi" w:cstheme="minorHAnsi"/>
                <w:szCs w:val="22"/>
              </w:rPr>
              <w:t>Nicolas Fournier</w:t>
            </w:r>
            <w:r w:rsidRPr="00355270">
              <w:rPr>
                <w:rFonts w:asciiTheme="minorHAnsi" w:hAnsiTheme="minorHAnsi" w:cstheme="minorHAnsi"/>
                <w:szCs w:val="22"/>
              </w:rPr>
              <w:t xml:space="preserve"> </w:t>
            </w:r>
          </w:p>
        </w:tc>
        <w:tc>
          <w:tcPr>
            <w:tcW w:w="3151" w:type="dxa"/>
          </w:tcPr>
          <w:p w14:paraId="3535D694" w14:textId="77777777" w:rsidR="00513F8A"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MO</w:t>
            </w:r>
          </w:p>
        </w:tc>
        <w:tc>
          <w:tcPr>
            <w:tcW w:w="3289" w:type="dxa"/>
          </w:tcPr>
          <w:p w14:paraId="6D75AD1A" w14:textId="1E97F591" w:rsidR="00513F8A" w:rsidRPr="00355270"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WP</w:t>
            </w:r>
            <w:r w:rsidR="008B35AC">
              <w:rPr>
                <w:rFonts w:asciiTheme="minorHAnsi" w:hAnsiTheme="minorHAnsi" w:cstheme="minorHAnsi"/>
                <w:color w:val="000000" w:themeColor="text1"/>
                <w:szCs w:val="22"/>
              </w:rPr>
              <w:t>3</w:t>
            </w:r>
            <w:r>
              <w:rPr>
                <w:rFonts w:asciiTheme="minorHAnsi" w:hAnsiTheme="minorHAnsi" w:cstheme="minorHAnsi"/>
                <w:color w:val="000000" w:themeColor="text1"/>
                <w:szCs w:val="22"/>
              </w:rPr>
              <w:t xml:space="preserve"> </w:t>
            </w:r>
            <w:r w:rsidR="008B35AC">
              <w:rPr>
                <w:rFonts w:asciiTheme="minorHAnsi" w:hAnsiTheme="minorHAnsi" w:cstheme="minorHAnsi"/>
                <w:color w:val="000000" w:themeColor="text1"/>
                <w:szCs w:val="22"/>
              </w:rPr>
              <w:t>L</w:t>
            </w:r>
            <w:r>
              <w:rPr>
                <w:rFonts w:asciiTheme="minorHAnsi" w:hAnsiTheme="minorHAnsi" w:cstheme="minorHAnsi"/>
                <w:color w:val="000000" w:themeColor="text1"/>
                <w:szCs w:val="22"/>
              </w:rPr>
              <w:t>eader</w:t>
            </w:r>
          </w:p>
        </w:tc>
      </w:tr>
      <w:tr w:rsidR="00513F8A" w:rsidRPr="00355270" w14:paraId="6388934C" w14:textId="77777777" w:rsidTr="00A62788">
        <w:tc>
          <w:tcPr>
            <w:tcW w:w="2576" w:type="dxa"/>
          </w:tcPr>
          <w:p w14:paraId="53E3E066" w14:textId="46B485EE" w:rsidR="00513F8A" w:rsidRPr="00355270" w:rsidRDefault="00513F8A" w:rsidP="00447E8A">
            <w:pPr>
              <w:rPr>
                <w:rFonts w:asciiTheme="minorHAnsi" w:hAnsiTheme="minorHAnsi" w:cstheme="minorHAnsi"/>
                <w:szCs w:val="22"/>
              </w:rPr>
            </w:pPr>
            <w:r>
              <w:rPr>
                <w:rFonts w:asciiTheme="minorHAnsi" w:hAnsiTheme="minorHAnsi" w:cstheme="minorHAnsi"/>
                <w:szCs w:val="22"/>
              </w:rPr>
              <w:t xml:space="preserve">Matteo </w:t>
            </w:r>
            <w:proofErr w:type="spellStart"/>
            <w:r>
              <w:rPr>
                <w:rFonts w:asciiTheme="minorHAnsi" w:hAnsiTheme="minorHAnsi" w:cstheme="minorHAnsi"/>
                <w:szCs w:val="22"/>
              </w:rPr>
              <w:t>Dell</w:t>
            </w:r>
            <w:r w:rsidR="008B35AC">
              <w:rPr>
                <w:rFonts w:asciiTheme="minorHAnsi" w:hAnsiTheme="minorHAnsi" w:cstheme="minorHAnsi"/>
                <w:szCs w:val="22"/>
              </w:rPr>
              <w:t>’ac</w:t>
            </w:r>
            <w:r>
              <w:rPr>
                <w:rFonts w:asciiTheme="minorHAnsi" w:hAnsiTheme="minorHAnsi" w:cstheme="minorHAnsi"/>
                <w:szCs w:val="22"/>
              </w:rPr>
              <w:t>qua</w:t>
            </w:r>
            <w:proofErr w:type="spellEnd"/>
          </w:p>
        </w:tc>
        <w:tc>
          <w:tcPr>
            <w:tcW w:w="3151" w:type="dxa"/>
          </w:tcPr>
          <w:p w14:paraId="68249D31" w14:textId="77777777" w:rsidR="00513F8A"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SSSA</w:t>
            </w:r>
          </w:p>
        </w:tc>
        <w:tc>
          <w:tcPr>
            <w:tcW w:w="3289" w:type="dxa"/>
          </w:tcPr>
          <w:p w14:paraId="5FAF4F78" w14:textId="1682D587" w:rsidR="00513F8A" w:rsidRPr="00AC7476" w:rsidRDefault="008B35AC"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CS3 L</w:t>
            </w:r>
            <w:r w:rsidR="00513F8A">
              <w:rPr>
                <w:rFonts w:asciiTheme="minorHAnsi" w:hAnsiTheme="minorHAnsi" w:cstheme="minorHAnsi"/>
                <w:color w:val="000000" w:themeColor="text1"/>
                <w:szCs w:val="22"/>
              </w:rPr>
              <w:t>eader</w:t>
            </w:r>
          </w:p>
        </w:tc>
      </w:tr>
      <w:tr w:rsidR="00F74D7E" w:rsidRPr="00355270" w14:paraId="68F18C8D" w14:textId="77777777" w:rsidTr="00A62788">
        <w:tc>
          <w:tcPr>
            <w:tcW w:w="2576" w:type="dxa"/>
          </w:tcPr>
          <w:p w14:paraId="6FA5A949" w14:textId="42C1778B" w:rsidR="00F74D7E" w:rsidRDefault="00E205A2" w:rsidP="00447E8A">
            <w:pPr>
              <w:rPr>
                <w:rFonts w:asciiTheme="minorHAnsi" w:hAnsiTheme="minorHAnsi" w:cstheme="minorHAnsi"/>
                <w:szCs w:val="22"/>
              </w:rPr>
            </w:pPr>
            <w:r>
              <w:rPr>
                <w:rFonts w:asciiTheme="minorHAnsi" w:hAnsiTheme="minorHAnsi" w:cstheme="minorHAnsi"/>
                <w:szCs w:val="22"/>
              </w:rPr>
              <w:t>Christopher Jack</w:t>
            </w:r>
          </w:p>
        </w:tc>
        <w:tc>
          <w:tcPr>
            <w:tcW w:w="3151" w:type="dxa"/>
          </w:tcPr>
          <w:p w14:paraId="415C47A3" w14:textId="4710E23B" w:rsidR="00F74D7E" w:rsidRDefault="00F74D7E"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UCT</w:t>
            </w:r>
          </w:p>
        </w:tc>
        <w:tc>
          <w:tcPr>
            <w:tcW w:w="3289" w:type="dxa"/>
          </w:tcPr>
          <w:p w14:paraId="0C350445" w14:textId="34465C42" w:rsidR="00F74D7E" w:rsidRDefault="008B35AC"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Team </w:t>
            </w:r>
            <w:r w:rsidR="002B5A68">
              <w:rPr>
                <w:rFonts w:asciiTheme="minorHAnsi" w:hAnsiTheme="minorHAnsi" w:cstheme="minorHAnsi"/>
                <w:color w:val="000000" w:themeColor="text1"/>
                <w:szCs w:val="22"/>
              </w:rPr>
              <w:t>member</w:t>
            </w:r>
          </w:p>
        </w:tc>
      </w:tr>
      <w:tr w:rsidR="00513F8A" w:rsidRPr="00355270" w14:paraId="402A56D3" w14:textId="77777777" w:rsidTr="00A62788">
        <w:trPr>
          <w:trHeight w:val="293"/>
        </w:trPr>
        <w:tc>
          <w:tcPr>
            <w:tcW w:w="2576" w:type="dxa"/>
          </w:tcPr>
          <w:p w14:paraId="0987A93F" w14:textId="77777777" w:rsidR="00513F8A" w:rsidRPr="00355270" w:rsidRDefault="00513F8A" w:rsidP="00447E8A">
            <w:pPr>
              <w:spacing w:before="60" w:after="60"/>
              <w:rPr>
                <w:rFonts w:asciiTheme="minorHAnsi" w:hAnsiTheme="minorHAnsi" w:cstheme="minorHAnsi"/>
                <w:color w:val="000000" w:themeColor="text1"/>
                <w:szCs w:val="22"/>
              </w:rPr>
            </w:pPr>
            <w:r>
              <w:rPr>
                <w:rFonts w:asciiTheme="minorHAnsi" w:hAnsiTheme="minorHAnsi" w:cstheme="minorHAnsi"/>
                <w:color w:val="000000" w:themeColor="text1"/>
                <w:szCs w:val="22"/>
              </w:rPr>
              <w:t>Sebastian Grey</w:t>
            </w:r>
          </w:p>
        </w:tc>
        <w:tc>
          <w:tcPr>
            <w:tcW w:w="3151" w:type="dxa"/>
            <w:vAlign w:val="center"/>
          </w:tcPr>
          <w:p w14:paraId="3474992C" w14:textId="77777777" w:rsidR="00513F8A" w:rsidRPr="00355270" w:rsidRDefault="00513F8A" w:rsidP="00447E8A">
            <w:pPr>
              <w:rPr>
                <w:rFonts w:asciiTheme="minorHAnsi" w:hAnsiTheme="minorHAnsi" w:cstheme="minorHAnsi"/>
                <w:color w:val="000000" w:themeColor="text1"/>
                <w:szCs w:val="22"/>
              </w:rPr>
            </w:pPr>
            <w:r w:rsidRPr="00355270">
              <w:rPr>
                <w:rFonts w:asciiTheme="minorHAnsi" w:hAnsiTheme="minorHAnsi" w:cstheme="minorHAnsi"/>
                <w:color w:val="000000" w:themeColor="text1"/>
                <w:szCs w:val="22"/>
              </w:rPr>
              <w:t>WMO</w:t>
            </w:r>
          </w:p>
        </w:tc>
        <w:tc>
          <w:tcPr>
            <w:tcW w:w="3289" w:type="dxa"/>
            <w:vAlign w:val="center"/>
          </w:tcPr>
          <w:p w14:paraId="78250B2B" w14:textId="17062F41" w:rsidR="00513F8A" w:rsidRPr="00355270"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WP</w:t>
            </w:r>
            <w:r w:rsidR="002B5A68">
              <w:rPr>
                <w:rFonts w:asciiTheme="minorHAnsi" w:hAnsiTheme="minorHAnsi" w:cstheme="minorHAnsi"/>
                <w:color w:val="000000" w:themeColor="text1"/>
                <w:szCs w:val="22"/>
              </w:rPr>
              <w:t>s and CSs</w:t>
            </w:r>
            <w:r>
              <w:rPr>
                <w:rFonts w:asciiTheme="minorHAnsi" w:hAnsiTheme="minorHAnsi" w:cstheme="minorHAnsi"/>
                <w:color w:val="000000" w:themeColor="text1"/>
                <w:szCs w:val="22"/>
              </w:rPr>
              <w:t xml:space="preserve"> Support</w:t>
            </w:r>
          </w:p>
        </w:tc>
      </w:tr>
      <w:tr w:rsidR="00513F8A" w:rsidRPr="00355270" w14:paraId="663B62EB" w14:textId="77777777" w:rsidTr="00A62788">
        <w:trPr>
          <w:trHeight w:val="333"/>
        </w:trPr>
        <w:tc>
          <w:tcPr>
            <w:tcW w:w="2576" w:type="dxa"/>
          </w:tcPr>
          <w:p w14:paraId="3351AD34" w14:textId="77777777" w:rsidR="00513F8A"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Hubert </w:t>
            </w:r>
            <w:proofErr w:type="spellStart"/>
            <w:r>
              <w:rPr>
                <w:rFonts w:asciiTheme="minorHAnsi" w:hAnsiTheme="minorHAnsi" w:cstheme="minorHAnsi"/>
                <w:color w:val="000000" w:themeColor="text1"/>
                <w:szCs w:val="22"/>
              </w:rPr>
              <w:t>Kabengela</w:t>
            </w:r>
            <w:proofErr w:type="spellEnd"/>
          </w:p>
        </w:tc>
        <w:tc>
          <w:tcPr>
            <w:tcW w:w="3151" w:type="dxa"/>
          </w:tcPr>
          <w:p w14:paraId="5F6E617B" w14:textId="77777777" w:rsidR="00513F8A"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ACMAD</w:t>
            </w:r>
          </w:p>
        </w:tc>
        <w:tc>
          <w:tcPr>
            <w:tcW w:w="3289" w:type="dxa"/>
          </w:tcPr>
          <w:p w14:paraId="289E915D" w14:textId="77777777" w:rsidR="00513F8A" w:rsidRDefault="00513F8A"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Team member</w:t>
            </w:r>
          </w:p>
        </w:tc>
      </w:tr>
      <w:tr w:rsidR="007219E9" w:rsidRPr="00355270" w14:paraId="5D4D1B16" w14:textId="77777777" w:rsidTr="00A62788">
        <w:trPr>
          <w:trHeight w:val="333"/>
        </w:trPr>
        <w:tc>
          <w:tcPr>
            <w:tcW w:w="2576" w:type="dxa"/>
          </w:tcPr>
          <w:p w14:paraId="4E034BE0" w14:textId="19FB4DD4" w:rsidR="007219E9" w:rsidRDefault="007219E9"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Esther </w:t>
            </w:r>
            <w:r w:rsidR="00243BAA">
              <w:rPr>
                <w:rFonts w:asciiTheme="minorHAnsi" w:hAnsiTheme="minorHAnsi" w:cstheme="minorHAnsi"/>
                <w:color w:val="000000" w:themeColor="text1"/>
                <w:szCs w:val="22"/>
              </w:rPr>
              <w:t>Jansen</w:t>
            </w:r>
          </w:p>
        </w:tc>
        <w:tc>
          <w:tcPr>
            <w:tcW w:w="3151" w:type="dxa"/>
          </w:tcPr>
          <w:p w14:paraId="6F82ACFC" w14:textId="16C5424B" w:rsidR="007219E9" w:rsidRDefault="007219E9"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ACMAD </w:t>
            </w:r>
          </w:p>
        </w:tc>
        <w:tc>
          <w:tcPr>
            <w:tcW w:w="3289" w:type="dxa"/>
          </w:tcPr>
          <w:p w14:paraId="03332CDF" w14:textId="6E8ADBF8" w:rsidR="007219E9" w:rsidRDefault="007219E9" w:rsidP="00447E8A">
            <w:pPr>
              <w:rPr>
                <w:rFonts w:asciiTheme="minorHAnsi" w:hAnsiTheme="minorHAnsi" w:cstheme="minorHAnsi"/>
                <w:color w:val="000000" w:themeColor="text1"/>
                <w:szCs w:val="22"/>
              </w:rPr>
            </w:pPr>
            <w:r>
              <w:rPr>
                <w:rFonts w:asciiTheme="minorHAnsi" w:hAnsiTheme="minorHAnsi" w:cstheme="minorHAnsi"/>
                <w:color w:val="000000" w:themeColor="text1"/>
                <w:szCs w:val="22"/>
              </w:rPr>
              <w:t>Team member</w:t>
            </w:r>
          </w:p>
        </w:tc>
      </w:tr>
      <w:tr w:rsidR="00A62788" w:rsidRPr="00355270" w14:paraId="64298005" w14:textId="77777777" w:rsidTr="00A62788">
        <w:trPr>
          <w:trHeight w:val="333"/>
        </w:trPr>
        <w:tc>
          <w:tcPr>
            <w:tcW w:w="2576" w:type="dxa"/>
          </w:tcPr>
          <w:p w14:paraId="20A40B61" w14:textId="7477DAE3"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Godefroid Nshimiriman</w:t>
            </w:r>
            <w:r w:rsidR="00243BAA">
              <w:rPr>
                <w:rFonts w:asciiTheme="minorHAnsi" w:hAnsiTheme="minorHAnsi" w:cstheme="minorHAnsi"/>
                <w:color w:val="000000" w:themeColor="text1"/>
                <w:szCs w:val="22"/>
              </w:rPr>
              <w:t>a</w:t>
            </w:r>
          </w:p>
        </w:tc>
        <w:tc>
          <w:tcPr>
            <w:tcW w:w="3151" w:type="dxa"/>
          </w:tcPr>
          <w:p w14:paraId="50554F45" w14:textId="0DF07D49"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ACMAD</w:t>
            </w:r>
          </w:p>
        </w:tc>
        <w:tc>
          <w:tcPr>
            <w:tcW w:w="3289" w:type="dxa"/>
          </w:tcPr>
          <w:p w14:paraId="73CEEB65" w14:textId="3312C156"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Team member</w:t>
            </w:r>
          </w:p>
        </w:tc>
      </w:tr>
      <w:tr w:rsidR="00A62788" w:rsidRPr="00355270" w14:paraId="585D4547" w14:textId="77777777" w:rsidTr="00A62788">
        <w:trPr>
          <w:trHeight w:val="333"/>
        </w:trPr>
        <w:tc>
          <w:tcPr>
            <w:tcW w:w="2576" w:type="dxa"/>
          </w:tcPr>
          <w:p w14:paraId="0F4EABD0" w14:textId="77777777"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John Faragher</w:t>
            </w:r>
          </w:p>
        </w:tc>
        <w:tc>
          <w:tcPr>
            <w:tcW w:w="3151" w:type="dxa"/>
          </w:tcPr>
          <w:p w14:paraId="58220741" w14:textId="77777777"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MO</w:t>
            </w:r>
          </w:p>
        </w:tc>
        <w:tc>
          <w:tcPr>
            <w:tcW w:w="3289" w:type="dxa"/>
          </w:tcPr>
          <w:p w14:paraId="2C7D2766" w14:textId="77777777"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Team member</w:t>
            </w:r>
          </w:p>
        </w:tc>
      </w:tr>
      <w:tr w:rsidR="00A62788" w:rsidRPr="00355270" w14:paraId="5561B7E5" w14:textId="77777777" w:rsidTr="00A62788">
        <w:trPr>
          <w:trHeight w:val="333"/>
        </w:trPr>
        <w:tc>
          <w:tcPr>
            <w:tcW w:w="2576" w:type="dxa"/>
          </w:tcPr>
          <w:p w14:paraId="1051B7AC" w14:textId="4A133E10"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Miguel Segura</w:t>
            </w:r>
          </w:p>
        </w:tc>
        <w:tc>
          <w:tcPr>
            <w:tcW w:w="3151" w:type="dxa"/>
          </w:tcPr>
          <w:p w14:paraId="29FFEF91" w14:textId="53B4368E"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BSC</w:t>
            </w:r>
          </w:p>
        </w:tc>
        <w:tc>
          <w:tcPr>
            <w:tcW w:w="3289" w:type="dxa"/>
          </w:tcPr>
          <w:p w14:paraId="5A965C59" w14:textId="3A584A74"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Team member</w:t>
            </w:r>
          </w:p>
        </w:tc>
      </w:tr>
      <w:tr w:rsidR="00A62788" w:rsidRPr="00355270" w14:paraId="7BB74A38" w14:textId="77777777" w:rsidTr="00A62788">
        <w:tc>
          <w:tcPr>
            <w:tcW w:w="2576" w:type="dxa"/>
          </w:tcPr>
          <w:p w14:paraId="0D378ABD" w14:textId="77777777" w:rsidR="00A62788" w:rsidRPr="00355270" w:rsidRDefault="00A62788" w:rsidP="00A62788">
            <w:pPr>
              <w:rPr>
                <w:rFonts w:asciiTheme="minorHAnsi" w:hAnsiTheme="minorHAnsi" w:cstheme="minorHAnsi"/>
                <w:color w:val="000000" w:themeColor="text1"/>
                <w:szCs w:val="22"/>
              </w:rPr>
            </w:pPr>
            <w:r w:rsidRPr="00355270">
              <w:rPr>
                <w:rFonts w:asciiTheme="minorHAnsi" w:hAnsiTheme="minorHAnsi" w:cstheme="minorHAnsi"/>
                <w:szCs w:val="22"/>
              </w:rPr>
              <w:t>Alberto Troccoli</w:t>
            </w:r>
          </w:p>
        </w:tc>
        <w:tc>
          <w:tcPr>
            <w:tcW w:w="3151" w:type="dxa"/>
          </w:tcPr>
          <w:p w14:paraId="26D23540" w14:textId="77777777" w:rsidR="00A62788" w:rsidRPr="00355270" w:rsidRDefault="00A62788" w:rsidP="00A62788">
            <w:pPr>
              <w:rPr>
                <w:rFonts w:asciiTheme="minorHAnsi" w:hAnsiTheme="minorHAnsi" w:cstheme="minorHAnsi"/>
                <w:color w:val="000000" w:themeColor="text1"/>
                <w:szCs w:val="22"/>
              </w:rPr>
            </w:pPr>
            <w:r w:rsidRPr="00355270">
              <w:rPr>
                <w:rFonts w:asciiTheme="minorHAnsi" w:hAnsiTheme="minorHAnsi" w:cstheme="minorHAnsi"/>
                <w:color w:val="000000" w:themeColor="text1"/>
                <w:szCs w:val="22"/>
              </w:rPr>
              <w:t>WEMC</w:t>
            </w:r>
          </w:p>
        </w:tc>
        <w:tc>
          <w:tcPr>
            <w:tcW w:w="3289" w:type="dxa"/>
          </w:tcPr>
          <w:p w14:paraId="6951A1C1" w14:textId="77777777" w:rsidR="00A62788" w:rsidRPr="00355270"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Team member</w:t>
            </w:r>
          </w:p>
        </w:tc>
      </w:tr>
      <w:tr w:rsidR="00A62788" w:rsidRPr="00355270" w14:paraId="65E5926B" w14:textId="77777777" w:rsidTr="00A62788">
        <w:tc>
          <w:tcPr>
            <w:tcW w:w="2576" w:type="dxa"/>
          </w:tcPr>
          <w:p w14:paraId="6313CB05" w14:textId="77777777" w:rsidR="00A62788" w:rsidRPr="00355270" w:rsidRDefault="00A62788" w:rsidP="00A62788">
            <w:pPr>
              <w:rPr>
                <w:rFonts w:asciiTheme="minorHAnsi" w:hAnsiTheme="minorHAnsi" w:cstheme="minorHAnsi"/>
                <w:szCs w:val="22"/>
              </w:rPr>
            </w:pPr>
            <w:r>
              <w:rPr>
                <w:rFonts w:asciiTheme="minorHAnsi" w:hAnsiTheme="minorHAnsi" w:cstheme="minorHAnsi"/>
                <w:szCs w:val="22"/>
              </w:rPr>
              <w:t>Ilaria Gallo</w:t>
            </w:r>
          </w:p>
        </w:tc>
        <w:tc>
          <w:tcPr>
            <w:tcW w:w="3151" w:type="dxa"/>
          </w:tcPr>
          <w:p w14:paraId="0960786E" w14:textId="77777777" w:rsidR="00A62788"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WMO</w:t>
            </w:r>
          </w:p>
        </w:tc>
        <w:tc>
          <w:tcPr>
            <w:tcW w:w="3289" w:type="dxa"/>
          </w:tcPr>
          <w:p w14:paraId="54F8BFDE" w14:textId="77777777" w:rsidR="00A62788" w:rsidRPr="00AC7476" w:rsidRDefault="00A62788" w:rsidP="00A62788">
            <w:pPr>
              <w:rPr>
                <w:rFonts w:asciiTheme="minorHAnsi" w:hAnsiTheme="minorHAnsi" w:cstheme="minorHAnsi"/>
                <w:color w:val="000000" w:themeColor="text1"/>
                <w:szCs w:val="22"/>
              </w:rPr>
            </w:pPr>
            <w:r>
              <w:rPr>
                <w:rFonts w:asciiTheme="minorHAnsi" w:hAnsiTheme="minorHAnsi" w:cstheme="minorHAnsi"/>
                <w:color w:val="000000" w:themeColor="text1"/>
                <w:szCs w:val="22"/>
              </w:rPr>
              <w:t>Team member</w:t>
            </w:r>
          </w:p>
        </w:tc>
      </w:tr>
    </w:tbl>
    <w:p w14:paraId="7B19E41A" w14:textId="77777777" w:rsidR="00111296" w:rsidRDefault="00111296" w:rsidP="00111296"/>
    <w:p w14:paraId="7BBF4548" w14:textId="5B165488" w:rsidR="00577EB1" w:rsidRPr="00355270" w:rsidRDefault="00112DA0" w:rsidP="00635AAC">
      <w:pPr>
        <w:pStyle w:val="Heading1"/>
        <w:rPr>
          <w:rFonts w:asciiTheme="minorHAnsi" w:hAnsiTheme="minorHAnsi" w:cstheme="minorHAnsi"/>
          <w:sz w:val="22"/>
          <w:szCs w:val="22"/>
        </w:rPr>
      </w:pPr>
      <w:bookmarkStart w:id="1" w:name="_Toc76473508"/>
      <w:r>
        <w:rPr>
          <w:rFonts w:asciiTheme="minorHAnsi" w:hAnsiTheme="minorHAnsi" w:cstheme="minorHAnsi"/>
          <w:sz w:val="22"/>
          <w:szCs w:val="22"/>
        </w:rPr>
        <w:lastRenderedPageBreak/>
        <w:t>Report overview</w:t>
      </w:r>
      <w:bookmarkEnd w:id="1"/>
    </w:p>
    <w:p w14:paraId="6622F301" w14:textId="67CE10EA" w:rsidR="0072582B" w:rsidRPr="0072582B" w:rsidRDefault="00577EB1" w:rsidP="0072582B">
      <w:pPr>
        <w:rPr>
          <w:rFonts w:asciiTheme="minorHAnsi" w:hAnsiTheme="minorHAnsi" w:cstheme="minorHAnsi"/>
          <w:szCs w:val="22"/>
        </w:rPr>
      </w:pPr>
      <w:r w:rsidRPr="00355270">
        <w:rPr>
          <w:rFonts w:asciiTheme="minorHAnsi" w:hAnsiTheme="minorHAnsi" w:cstheme="minorHAnsi"/>
          <w:szCs w:val="22"/>
        </w:rPr>
        <w:t xml:space="preserve">The aim of the report is to provide a snapshot of </w:t>
      </w:r>
      <w:r w:rsidR="00F906D7">
        <w:rPr>
          <w:rFonts w:asciiTheme="minorHAnsi" w:hAnsiTheme="minorHAnsi" w:cstheme="minorHAnsi"/>
          <w:szCs w:val="22"/>
        </w:rPr>
        <w:t>the status of activities for Work P</w:t>
      </w:r>
      <w:r w:rsidR="00236C4E">
        <w:rPr>
          <w:rFonts w:asciiTheme="minorHAnsi" w:hAnsiTheme="minorHAnsi" w:cstheme="minorHAnsi"/>
          <w:szCs w:val="22"/>
        </w:rPr>
        <w:t>ackage</w:t>
      </w:r>
      <w:r w:rsidR="00F906D7">
        <w:rPr>
          <w:rFonts w:asciiTheme="minorHAnsi" w:hAnsiTheme="minorHAnsi" w:cstheme="minorHAnsi"/>
          <w:szCs w:val="22"/>
        </w:rPr>
        <w:t xml:space="preserve"> 7 of the FOCUS Africa project. </w:t>
      </w:r>
      <w:r w:rsidR="0072582B" w:rsidRPr="0072582B">
        <w:rPr>
          <w:rFonts w:asciiTheme="minorHAnsi" w:hAnsiTheme="minorHAnsi" w:cstheme="minorHAnsi"/>
          <w:szCs w:val="22"/>
        </w:rPr>
        <w:t>This work package</w:t>
      </w:r>
      <w:r w:rsidR="00E70A39">
        <w:rPr>
          <w:rFonts w:asciiTheme="minorHAnsi" w:hAnsiTheme="minorHAnsi" w:cstheme="minorHAnsi"/>
          <w:szCs w:val="22"/>
        </w:rPr>
        <w:t xml:space="preserve"> is</w:t>
      </w:r>
      <w:r w:rsidR="0072582B" w:rsidRPr="0072582B">
        <w:rPr>
          <w:rFonts w:asciiTheme="minorHAnsi" w:hAnsiTheme="minorHAnsi" w:cstheme="minorHAnsi"/>
          <w:szCs w:val="22"/>
        </w:rPr>
        <w:t xml:space="preserve"> aimed at strengthening NMHSs and other climate services providers capacity using latest advances in science and technology. It will </w:t>
      </w:r>
      <w:r w:rsidR="00E70A39">
        <w:rPr>
          <w:rFonts w:asciiTheme="minorHAnsi" w:hAnsiTheme="minorHAnsi" w:cstheme="minorHAnsi"/>
          <w:szCs w:val="22"/>
        </w:rPr>
        <w:t>include</w:t>
      </w:r>
      <w:r w:rsidR="0072582B" w:rsidRPr="0072582B">
        <w:rPr>
          <w:rFonts w:asciiTheme="minorHAnsi" w:hAnsiTheme="minorHAnsi" w:cstheme="minorHAnsi"/>
          <w:szCs w:val="22"/>
        </w:rPr>
        <w:t>:</w:t>
      </w:r>
    </w:p>
    <w:p w14:paraId="65D14926" w14:textId="144C1D6B" w:rsidR="0072582B" w:rsidRPr="0072582B" w:rsidRDefault="0072582B" w:rsidP="00E37BAF">
      <w:pPr>
        <w:pStyle w:val="ListParagraph"/>
        <w:numPr>
          <w:ilvl w:val="0"/>
          <w:numId w:val="1"/>
        </w:numPr>
        <w:rPr>
          <w:rFonts w:asciiTheme="minorHAnsi" w:hAnsiTheme="minorHAnsi" w:cstheme="minorHAnsi"/>
          <w:szCs w:val="22"/>
        </w:rPr>
      </w:pPr>
      <w:r w:rsidRPr="0072582B">
        <w:rPr>
          <w:rFonts w:asciiTheme="minorHAnsi" w:hAnsiTheme="minorHAnsi" w:cstheme="minorHAnsi"/>
          <w:szCs w:val="22"/>
        </w:rPr>
        <w:t>Assess</w:t>
      </w:r>
      <w:r w:rsidR="00E70A39">
        <w:rPr>
          <w:rFonts w:asciiTheme="minorHAnsi" w:hAnsiTheme="minorHAnsi" w:cstheme="minorHAnsi"/>
          <w:szCs w:val="22"/>
        </w:rPr>
        <w:t>ment of</w:t>
      </w:r>
      <w:r w:rsidRPr="0072582B">
        <w:rPr>
          <w:rFonts w:asciiTheme="minorHAnsi" w:hAnsiTheme="minorHAnsi" w:cstheme="minorHAnsi"/>
          <w:szCs w:val="22"/>
        </w:rPr>
        <w:t xml:space="preserve"> training needs</w:t>
      </w:r>
    </w:p>
    <w:p w14:paraId="28F02434" w14:textId="24F53121" w:rsidR="0072582B" w:rsidRPr="0072582B" w:rsidRDefault="0072582B" w:rsidP="006162A1">
      <w:pPr>
        <w:pStyle w:val="ListParagraph"/>
        <w:numPr>
          <w:ilvl w:val="0"/>
          <w:numId w:val="1"/>
        </w:numPr>
        <w:rPr>
          <w:rFonts w:asciiTheme="minorHAnsi" w:hAnsiTheme="minorHAnsi" w:cstheme="minorHAnsi"/>
          <w:szCs w:val="22"/>
        </w:rPr>
      </w:pPr>
      <w:r w:rsidRPr="0072582B">
        <w:rPr>
          <w:rFonts w:asciiTheme="minorHAnsi" w:hAnsiTheme="minorHAnsi" w:cstheme="minorHAnsi"/>
          <w:szCs w:val="22"/>
        </w:rPr>
        <w:t>Review and upgrade existing curricula on data, monitoring, forecasting and climate change detection and scenario development</w:t>
      </w:r>
    </w:p>
    <w:p w14:paraId="36CFDD15" w14:textId="676BD6B8" w:rsidR="00AB6DB8" w:rsidRPr="0072582B" w:rsidRDefault="0072582B" w:rsidP="006162A1">
      <w:pPr>
        <w:pStyle w:val="ListParagraph"/>
        <w:numPr>
          <w:ilvl w:val="0"/>
          <w:numId w:val="1"/>
        </w:numPr>
        <w:rPr>
          <w:rFonts w:asciiTheme="minorHAnsi" w:hAnsiTheme="minorHAnsi" w:cstheme="minorHAnsi"/>
          <w:szCs w:val="22"/>
        </w:rPr>
      </w:pPr>
      <w:r w:rsidRPr="0072582B">
        <w:rPr>
          <w:rFonts w:asciiTheme="minorHAnsi" w:hAnsiTheme="minorHAnsi" w:cstheme="minorHAnsi"/>
          <w:szCs w:val="22"/>
        </w:rPr>
        <w:t>Develop and test new materials with RCOFs and intra ACP GFCS initiative</w:t>
      </w:r>
    </w:p>
    <w:p w14:paraId="10A6B20A" w14:textId="0941E373" w:rsidR="00D648F9" w:rsidRPr="00355270" w:rsidRDefault="00D648F9" w:rsidP="006162A1">
      <w:pPr>
        <w:rPr>
          <w:rFonts w:asciiTheme="minorHAnsi" w:hAnsiTheme="minorHAnsi" w:cstheme="minorHAnsi"/>
          <w:szCs w:val="22"/>
        </w:rPr>
      </w:pPr>
    </w:p>
    <w:p w14:paraId="206AA64A" w14:textId="3E793E3F" w:rsidR="00B90349" w:rsidRPr="00111296" w:rsidRDefault="002362E5" w:rsidP="006162A1">
      <w:pPr>
        <w:pStyle w:val="Heading1"/>
        <w:spacing w:before="0" w:after="0"/>
        <w:rPr>
          <w:rFonts w:asciiTheme="minorHAnsi" w:hAnsiTheme="minorHAnsi" w:cstheme="minorHAnsi"/>
          <w:sz w:val="22"/>
          <w:szCs w:val="22"/>
        </w:rPr>
      </w:pPr>
      <w:bookmarkStart w:id="2" w:name="_Toc76473509"/>
      <w:r w:rsidRPr="00111296">
        <w:rPr>
          <w:rFonts w:asciiTheme="minorHAnsi" w:hAnsiTheme="minorHAnsi" w:cstheme="minorHAnsi"/>
          <w:sz w:val="22"/>
          <w:szCs w:val="22"/>
        </w:rPr>
        <w:t>P</w:t>
      </w:r>
      <w:r w:rsidR="00F906D7" w:rsidRPr="00111296">
        <w:rPr>
          <w:rFonts w:asciiTheme="minorHAnsi" w:hAnsiTheme="minorHAnsi" w:cstheme="minorHAnsi"/>
          <w:sz w:val="22"/>
          <w:szCs w:val="22"/>
        </w:rPr>
        <w:t>rogress towards tasks</w:t>
      </w:r>
      <w:r w:rsidR="00112DA0" w:rsidRPr="00111296">
        <w:rPr>
          <w:rFonts w:asciiTheme="minorHAnsi" w:hAnsiTheme="minorHAnsi" w:cstheme="minorHAnsi"/>
          <w:sz w:val="22"/>
          <w:szCs w:val="22"/>
        </w:rPr>
        <w:t xml:space="preserve"> and deliverables</w:t>
      </w:r>
      <w:bookmarkEnd w:id="2"/>
    </w:p>
    <w:p w14:paraId="4A08F632" w14:textId="49BA0DD7" w:rsidR="00F53B99" w:rsidRDefault="00F53B99" w:rsidP="007D0EC3">
      <w:pPr>
        <w:rPr>
          <w:rFonts w:asciiTheme="minorHAnsi" w:hAnsiTheme="minorHAnsi" w:cstheme="minorHAnsi"/>
          <w:color w:val="000000" w:themeColor="text1"/>
          <w:szCs w:val="22"/>
        </w:rPr>
      </w:pPr>
    </w:p>
    <w:p w14:paraId="475CD9C4" w14:textId="355B9038" w:rsidR="00A55C92" w:rsidRDefault="00B11B70" w:rsidP="0023611F">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The monthly WP7 meeting held on </w:t>
      </w:r>
      <w:r w:rsidR="00967286">
        <w:rPr>
          <w:rFonts w:asciiTheme="minorHAnsi" w:hAnsiTheme="minorHAnsi" w:cstheme="minorHAnsi"/>
          <w:color w:val="000000" w:themeColor="text1"/>
          <w:szCs w:val="22"/>
        </w:rPr>
        <w:t>2</w:t>
      </w:r>
      <w:r w:rsidR="00967286" w:rsidRPr="00967286">
        <w:rPr>
          <w:rFonts w:asciiTheme="minorHAnsi" w:hAnsiTheme="minorHAnsi" w:cstheme="minorHAnsi"/>
          <w:color w:val="000000" w:themeColor="text1"/>
          <w:szCs w:val="22"/>
          <w:vertAlign w:val="superscript"/>
        </w:rPr>
        <w:t>nd</w:t>
      </w:r>
      <w:r w:rsidR="00967286">
        <w:rPr>
          <w:rFonts w:asciiTheme="minorHAnsi" w:hAnsiTheme="minorHAnsi" w:cstheme="minorHAnsi"/>
          <w:color w:val="000000" w:themeColor="text1"/>
          <w:szCs w:val="22"/>
        </w:rPr>
        <w:t xml:space="preserve"> July</w:t>
      </w:r>
      <w:r>
        <w:rPr>
          <w:rFonts w:asciiTheme="minorHAnsi" w:hAnsiTheme="minorHAnsi" w:cstheme="minorHAnsi"/>
          <w:color w:val="000000" w:themeColor="text1"/>
          <w:szCs w:val="22"/>
        </w:rPr>
        <w:t xml:space="preserve"> 2021 focused on </w:t>
      </w:r>
      <w:r w:rsidR="00FB3848">
        <w:rPr>
          <w:rFonts w:asciiTheme="minorHAnsi" w:hAnsiTheme="minorHAnsi" w:cstheme="minorHAnsi"/>
          <w:color w:val="000000" w:themeColor="text1"/>
          <w:szCs w:val="22"/>
        </w:rPr>
        <w:t xml:space="preserve">presentation of the status and findings of the gap analysis report </w:t>
      </w:r>
      <w:r w:rsidR="0070329A">
        <w:rPr>
          <w:rFonts w:asciiTheme="minorHAnsi" w:hAnsiTheme="minorHAnsi" w:cstheme="minorHAnsi"/>
          <w:color w:val="000000" w:themeColor="text1"/>
          <w:szCs w:val="22"/>
        </w:rPr>
        <w:t xml:space="preserve">(D7.1) </w:t>
      </w:r>
      <w:r w:rsidR="00FB3848">
        <w:rPr>
          <w:rFonts w:asciiTheme="minorHAnsi" w:hAnsiTheme="minorHAnsi" w:cstheme="minorHAnsi"/>
          <w:color w:val="000000" w:themeColor="text1"/>
          <w:szCs w:val="22"/>
        </w:rPr>
        <w:t xml:space="preserve">by ACMAD. </w:t>
      </w:r>
      <w:r w:rsidR="005F48C1">
        <w:rPr>
          <w:rFonts w:asciiTheme="minorHAnsi" w:hAnsiTheme="minorHAnsi" w:cstheme="minorHAnsi"/>
          <w:color w:val="000000" w:themeColor="text1"/>
          <w:szCs w:val="22"/>
        </w:rPr>
        <w:t>In June, g</w:t>
      </w:r>
      <w:r w:rsidR="001F5ADA">
        <w:rPr>
          <w:rFonts w:asciiTheme="minorHAnsi" w:hAnsiTheme="minorHAnsi" w:cstheme="minorHAnsi"/>
          <w:color w:val="000000" w:themeColor="text1"/>
          <w:szCs w:val="22"/>
        </w:rPr>
        <w:t>ood</w:t>
      </w:r>
      <w:r w:rsidR="00FB3848">
        <w:rPr>
          <w:rFonts w:asciiTheme="minorHAnsi" w:hAnsiTheme="minorHAnsi" w:cstheme="minorHAnsi"/>
          <w:color w:val="000000" w:themeColor="text1"/>
          <w:szCs w:val="22"/>
        </w:rPr>
        <w:t xml:space="preserve"> progress </w:t>
      </w:r>
      <w:r w:rsidR="005F48C1">
        <w:rPr>
          <w:rFonts w:asciiTheme="minorHAnsi" w:hAnsiTheme="minorHAnsi" w:cstheme="minorHAnsi"/>
          <w:color w:val="000000" w:themeColor="text1"/>
          <w:szCs w:val="22"/>
        </w:rPr>
        <w:t>was</w:t>
      </w:r>
      <w:r w:rsidR="00FB3848">
        <w:rPr>
          <w:rFonts w:asciiTheme="minorHAnsi" w:hAnsiTheme="minorHAnsi" w:cstheme="minorHAnsi"/>
          <w:color w:val="000000" w:themeColor="text1"/>
          <w:szCs w:val="22"/>
        </w:rPr>
        <w:t xml:space="preserve"> made </w:t>
      </w:r>
      <w:r w:rsidR="00A55C92">
        <w:rPr>
          <w:rFonts w:asciiTheme="minorHAnsi" w:hAnsiTheme="minorHAnsi" w:cstheme="minorHAnsi"/>
          <w:color w:val="000000" w:themeColor="text1"/>
          <w:szCs w:val="22"/>
        </w:rPr>
        <w:t xml:space="preserve">on analysis of the gaps and preparation of the </w:t>
      </w:r>
      <w:r w:rsidR="0070329A">
        <w:rPr>
          <w:rFonts w:asciiTheme="minorHAnsi" w:hAnsiTheme="minorHAnsi" w:cstheme="minorHAnsi"/>
          <w:color w:val="000000" w:themeColor="text1"/>
          <w:szCs w:val="22"/>
        </w:rPr>
        <w:t xml:space="preserve">D7.1 </w:t>
      </w:r>
      <w:r w:rsidR="00A55C92">
        <w:rPr>
          <w:rFonts w:asciiTheme="minorHAnsi" w:hAnsiTheme="minorHAnsi" w:cstheme="minorHAnsi"/>
          <w:color w:val="000000" w:themeColor="text1"/>
          <w:szCs w:val="22"/>
        </w:rPr>
        <w:t xml:space="preserve">report. This has included sending out surveys to SADC NMHSs to provide feedback on their capacities and capacity needs, of which at the time of </w:t>
      </w:r>
      <w:r w:rsidR="005F48C1">
        <w:rPr>
          <w:rFonts w:asciiTheme="minorHAnsi" w:hAnsiTheme="minorHAnsi" w:cstheme="minorHAnsi"/>
          <w:color w:val="000000" w:themeColor="text1"/>
          <w:szCs w:val="22"/>
        </w:rPr>
        <w:t>the monthly meeting</w:t>
      </w:r>
      <w:r w:rsidR="00A55C92">
        <w:rPr>
          <w:rFonts w:asciiTheme="minorHAnsi" w:hAnsiTheme="minorHAnsi" w:cstheme="minorHAnsi"/>
          <w:color w:val="000000" w:themeColor="text1"/>
          <w:szCs w:val="22"/>
        </w:rPr>
        <w:t xml:space="preserve"> 14 of the 16 SADC member states had submitted their input. This is a positive development as one of the challenges of the COVID situation on other work packages and the case studies has been </w:t>
      </w:r>
      <w:r w:rsidR="005F48C1">
        <w:rPr>
          <w:rFonts w:asciiTheme="minorHAnsi" w:hAnsiTheme="minorHAnsi" w:cstheme="minorHAnsi"/>
          <w:color w:val="000000" w:themeColor="text1"/>
          <w:szCs w:val="22"/>
        </w:rPr>
        <w:t>the difficulty</w:t>
      </w:r>
      <w:r w:rsidR="00A55C92">
        <w:rPr>
          <w:rFonts w:asciiTheme="minorHAnsi" w:hAnsiTheme="minorHAnsi" w:cstheme="minorHAnsi"/>
          <w:color w:val="000000" w:themeColor="text1"/>
          <w:szCs w:val="22"/>
        </w:rPr>
        <w:t xml:space="preserve"> to engage closely with </w:t>
      </w:r>
      <w:r w:rsidR="001F5ADA">
        <w:rPr>
          <w:rFonts w:asciiTheme="minorHAnsi" w:hAnsiTheme="minorHAnsi" w:cstheme="minorHAnsi"/>
          <w:color w:val="000000" w:themeColor="text1"/>
          <w:szCs w:val="22"/>
        </w:rPr>
        <w:t xml:space="preserve">service providers, </w:t>
      </w:r>
      <w:proofErr w:type="gramStart"/>
      <w:r w:rsidR="00A55C92">
        <w:rPr>
          <w:rFonts w:asciiTheme="minorHAnsi" w:hAnsiTheme="minorHAnsi" w:cstheme="minorHAnsi"/>
          <w:color w:val="000000" w:themeColor="text1"/>
          <w:szCs w:val="22"/>
        </w:rPr>
        <w:t>users</w:t>
      </w:r>
      <w:proofErr w:type="gramEnd"/>
      <w:r w:rsidR="00A55C92">
        <w:rPr>
          <w:rFonts w:asciiTheme="minorHAnsi" w:hAnsiTheme="minorHAnsi" w:cstheme="minorHAnsi"/>
          <w:color w:val="000000" w:themeColor="text1"/>
          <w:szCs w:val="22"/>
        </w:rPr>
        <w:t xml:space="preserve"> and stakeholders to get primary information.</w:t>
      </w:r>
      <w:r>
        <w:rPr>
          <w:rFonts w:asciiTheme="minorHAnsi" w:hAnsiTheme="minorHAnsi" w:cstheme="minorHAnsi"/>
          <w:color w:val="000000" w:themeColor="text1"/>
          <w:szCs w:val="22"/>
        </w:rPr>
        <w:t xml:space="preserve"> </w:t>
      </w:r>
    </w:p>
    <w:p w14:paraId="3B18B519" w14:textId="3EDF6524" w:rsidR="00A55C92" w:rsidRDefault="00A55C92" w:rsidP="0023611F">
      <w:pPr>
        <w:rPr>
          <w:rFonts w:asciiTheme="minorHAnsi" w:hAnsiTheme="minorHAnsi" w:cstheme="minorHAnsi"/>
          <w:color w:val="000000" w:themeColor="text1"/>
          <w:szCs w:val="22"/>
        </w:rPr>
      </w:pPr>
    </w:p>
    <w:p w14:paraId="38A7BD43" w14:textId="77777777" w:rsidR="005F48C1" w:rsidRDefault="005F48C1" w:rsidP="005F48C1">
      <w:pPr>
        <w:rPr>
          <w:rFonts w:asciiTheme="minorHAnsi" w:hAnsiTheme="minorHAnsi" w:cstheme="minorHAnsi"/>
          <w:color w:val="000000" w:themeColor="text1"/>
          <w:szCs w:val="22"/>
        </w:rPr>
      </w:pPr>
      <w:r>
        <w:rPr>
          <w:rFonts w:asciiTheme="minorHAnsi" w:hAnsiTheme="minorHAnsi" w:cstheme="minorHAnsi"/>
          <w:color w:val="000000" w:themeColor="text1"/>
          <w:szCs w:val="22"/>
        </w:rPr>
        <w:t>Some major gaps and needs across the WMO competency areas that have been highlighted in the report, include:</w:t>
      </w:r>
    </w:p>
    <w:p w14:paraId="16149353" w14:textId="77777777" w:rsidR="005F48C1" w:rsidRPr="001F5ADA" w:rsidRDefault="005F48C1" w:rsidP="005F48C1">
      <w:pPr>
        <w:pStyle w:val="ListParagraph"/>
        <w:numPr>
          <w:ilvl w:val="0"/>
          <w:numId w:val="4"/>
        </w:numPr>
        <w:rPr>
          <w:rFonts w:asciiTheme="minorHAnsi" w:hAnsiTheme="minorHAnsi" w:cstheme="minorHAnsi"/>
          <w:color w:val="000000" w:themeColor="text1"/>
          <w:szCs w:val="22"/>
        </w:rPr>
      </w:pPr>
      <w:r w:rsidRPr="001F5ADA">
        <w:rPr>
          <w:rFonts w:asciiTheme="minorHAnsi" w:hAnsiTheme="minorHAnsi" w:cstheme="minorHAnsi"/>
          <w:color w:val="000000" w:themeColor="text1"/>
          <w:szCs w:val="22"/>
        </w:rPr>
        <w:t>Sub-seasonal forecasting which is not practiced at SADC CSC</w:t>
      </w:r>
    </w:p>
    <w:p w14:paraId="2E64A4C8" w14:textId="77777777" w:rsidR="005F48C1" w:rsidRPr="001F5ADA" w:rsidRDefault="005F48C1" w:rsidP="005F48C1">
      <w:pPr>
        <w:pStyle w:val="ListParagraph"/>
        <w:numPr>
          <w:ilvl w:val="0"/>
          <w:numId w:val="4"/>
        </w:numPr>
        <w:rPr>
          <w:rFonts w:asciiTheme="minorHAnsi" w:hAnsiTheme="minorHAnsi" w:cstheme="minorHAnsi"/>
          <w:color w:val="000000" w:themeColor="text1"/>
          <w:szCs w:val="22"/>
        </w:rPr>
      </w:pPr>
      <w:r w:rsidRPr="001F5ADA">
        <w:rPr>
          <w:rFonts w:asciiTheme="minorHAnsi" w:hAnsiTheme="minorHAnsi" w:cstheme="minorHAnsi"/>
          <w:color w:val="000000" w:themeColor="text1"/>
          <w:szCs w:val="22"/>
        </w:rPr>
        <w:t>Verification – possibly a manual/ guide to verification for SADC is needed.</w:t>
      </w:r>
    </w:p>
    <w:p w14:paraId="66124706" w14:textId="77777777" w:rsidR="005F48C1" w:rsidRPr="001F5ADA" w:rsidRDefault="005F48C1" w:rsidP="005F48C1">
      <w:pPr>
        <w:pStyle w:val="ListParagraph"/>
        <w:numPr>
          <w:ilvl w:val="0"/>
          <w:numId w:val="4"/>
        </w:numPr>
        <w:rPr>
          <w:rFonts w:asciiTheme="minorHAnsi" w:hAnsiTheme="minorHAnsi" w:cstheme="minorHAnsi"/>
          <w:color w:val="000000" w:themeColor="text1"/>
          <w:szCs w:val="22"/>
        </w:rPr>
      </w:pPr>
      <w:r w:rsidRPr="001F5ADA">
        <w:rPr>
          <w:rFonts w:asciiTheme="minorHAnsi" w:hAnsiTheme="minorHAnsi" w:cstheme="minorHAnsi"/>
          <w:color w:val="000000" w:themeColor="text1"/>
          <w:szCs w:val="22"/>
        </w:rPr>
        <w:t>Enhancing data quality control and management</w:t>
      </w:r>
    </w:p>
    <w:p w14:paraId="663B9E20" w14:textId="77777777" w:rsidR="005F48C1" w:rsidRPr="001F5ADA" w:rsidRDefault="005F48C1" w:rsidP="005F48C1">
      <w:pPr>
        <w:pStyle w:val="ListParagraph"/>
        <w:numPr>
          <w:ilvl w:val="0"/>
          <w:numId w:val="4"/>
        </w:numPr>
        <w:rPr>
          <w:rFonts w:asciiTheme="minorHAnsi" w:hAnsiTheme="minorHAnsi" w:cstheme="minorHAnsi"/>
          <w:color w:val="000000" w:themeColor="text1"/>
          <w:szCs w:val="22"/>
        </w:rPr>
      </w:pPr>
      <w:r w:rsidRPr="001F5ADA">
        <w:rPr>
          <w:rFonts w:asciiTheme="minorHAnsi" w:hAnsiTheme="minorHAnsi" w:cstheme="minorHAnsi"/>
          <w:color w:val="000000" w:themeColor="text1"/>
          <w:szCs w:val="22"/>
        </w:rPr>
        <w:t xml:space="preserve">Use of participatory approaches for local tailoring of forecasts </w:t>
      </w:r>
      <w:proofErr w:type="gramStart"/>
      <w:r w:rsidRPr="001F5ADA">
        <w:rPr>
          <w:rFonts w:asciiTheme="minorHAnsi" w:hAnsiTheme="minorHAnsi" w:cstheme="minorHAnsi"/>
          <w:color w:val="000000" w:themeColor="text1"/>
          <w:szCs w:val="22"/>
        </w:rPr>
        <w:t>e.g.</w:t>
      </w:r>
      <w:proofErr w:type="gramEnd"/>
      <w:r w:rsidRPr="001F5ADA">
        <w:rPr>
          <w:rFonts w:asciiTheme="minorHAnsi" w:hAnsiTheme="minorHAnsi" w:cstheme="minorHAnsi"/>
          <w:color w:val="000000" w:themeColor="text1"/>
          <w:szCs w:val="22"/>
        </w:rPr>
        <w:t xml:space="preserve"> Participatory Integrated Climate Services for Agriculture (PICSA)</w:t>
      </w:r>
    </w:p>
    <w:p w14:paraId="182E0F83" w14:textId="77777777" w:rsidR="005F48C1" w:rsidRDefault="005F48C1" w:rsidP="005F48C1">
      <w:pPr>
        <w:pStyle w:val="ListParagraph"/>
        <w:numPr>
          <w:ilvl w:val="0"/>
          <w:numId w:val="4"/>
        </w:numPr>
        <w:rPr>
          <w:rFonts w:asciiTheme="minorHAnsi" w:hAnsiTheme="minorHAnsi" w:cstheme="minorHAnsi"/>
          <w:color w:val="000000" w:themeColor="text1"/>
          <w:szCs w:val="22"/>
        </w:rPr>
      </w:pPr>
      <w:r w:rsidRPr="001F5ADA">
        <w:rPr>
          <w:rFonts w:asciiTheme="minorHAnsi" w:hAnsiTheme="minorHAnsi" w:cstheme="minorHAnsi"/>
          <w:color w:val="000000" w:themeColor="text1"/>
          <w:szCs w:val="22"/>
        </w:rPr>
        <w:t xml:space="preserve">Impact analysis of forecasts on different sectors – need a systematic means for this </w:t>
      </w:r>
      <w:proofErr w:type="gramStart"/>
      <w:r w:rsidRPr="001F5ADA">
        <w:rPr>
          <w:rFonts w:asciiTheme="minorHAnsi" w:hAnsiTheme="minorHAnsi" w:cstheme="minorHAnsi"/>
          <w:color w:val="000000" w:themeColor="text1"/>
          <w:szCs w:val="22"/>
        </w:rPr>
        <w:t>e.g.</w:t>
      </w:r>
      <w:proofErr w:type="gramEnd"/>
      <w:r w:rsidRPr="001F5ADA">
        <w:rPr>
          <w:rFonts w:asciiTheme="minorHAnsi" w:hAnsiTheme="minorHAnsi" w:cstheme="minorHAnsi"/>
          <w:color w:val="000000" w:themeColor="text1"/>
          <w:szCs w:val="22"/>
        </w:rPr>
        <w:t xml:space="preserve"> hydrological model</w:t>
      </w:r>
    </w:p>
    <w:p w14:paraId="3A15DEEB" w14:textId="77777777" w:rsidR="005F48C1" w:rsidRDefault="005F48C1" w:rsidP="005F48C1">
      <w:pPr>
        <w:pStyle w:val="ListParagraph"/>
        <w:numPr>
          <w:ilvl w:val="0"/>
          <w:numId w:val="4"/>
        </w:numPr>
        <w:rPr>
          <w:rFonts w:asciiTheme="minorHAnsi" w:hAnsiTheme="minorHAnsi" w:cstheme="minorHAnsi"/>
          <w:color w:val="000000" w:themeColor="text1"/>
          <w:szCs w:val="22"/>
        </w:rPr>
      </w:pPr>
      <w:r>
        <w:rPr>
          <w:rFonts w:asciiTheme="minorHAnsi" w:hAnsiTheme="minorHAnsi" w:cstheme="minorHAnsi"/>
          <w:color w:val="000000" w:themeColor="text1"/>
          <w:szCs w:val="22"/>
        </w:rPr>
        <w:t>The need to move to objective forecasting methods</w:t>
      </w:r>
    </w:p>
    <w:p w14:paraId="7415BE66" w14:textId="77777777" w:rsidR="005F48C1" w:rsidRPr="001F5ADA" w:rsidRDefault="005F48C1" w:rsidP="005F48C1">
      <w:pPr>
        <w:pStyle w:val="ListParagraph"/>
        <w:numPr>
          <w:ilvl w:val="0"/>
          <w:numId w:val="4"/>
        </w:numPr>
        <w:rPr>
          <w:rFonts w:asciiTheme="minorHAnsi" w:hAnsiTheme="minorHAnsi" w:cstheme="minorHAnsi"/>
          <w:color w:val="000000" w:themeColor="text1"/>
          <w:szCs w:val="22"/>
        </w:rPr>
      </w:pPr>
      <w:r>
        <w:rPr>
          <w:rFonts w:asciiTheme="minorHAnsi" w:hAnsiTheme="minorHAnsi" w:cstheme="minorHAnsi"/>
          <w:color w:val="000000" w:themeColor="text1"/>
          <w:szCs w:val="22"/>
        </w:rPr>
        <w:t>Capacity building on new forecasting and data management tools and models and on new functionalities of existing tools and models</w:t>
      </w:r>
    </w:p>
    <w:p w14:paraId="013657E1" w14:textId="77777777" w:rsidR="005F48C1" w:rsidRPr="001F5ADA" w:rsidRDefault="005F48C1" w:rsidP="005F48C1">
      <w:pPr>
        <w:pStyle w:val="ListParagraph"/>
        <w:numPr>
          <w:ilvl w:val="0"/>
          <w:numId w:val="4"/>
        </w:numPr>
        <w:rPr>
          <w:rFonts w:asciiTheme="minorHAnsi" w:hAnsiTheme="minorHAnsi" w:cstheme="minorHAnsi"/>
          <w:color w:val="000000" w:themeColor="text1"/>
          <w:szCs w:val="22"/>
        </w:rPr>
      </w:pPr>
      <w:r w:rsidRPr="001F5ADA">
        <w:rPr>
          <w:rFonts w:asciiTheme="minorHAnsi" w:hAnsiTheme="minorHAnsi" w:cstheme="minorHAnsi"/>
          <w:color w:val="000000" w:themeColor="text1"/>
          <w:szCs w:val="22"/>
        </w:rPr>
        <w:t>Staffing (numbers and technical capacity</w:t>
      </w:r>
      <w:r>
        <w:rPr>
          <w:rFonts w:asciiTheme="minorHAnsi" w:hAnsiTheme="minorHAnsi" w:cstheme="minorHAnsi"/>
          <w:color w:val="000000" w:themeColor="text1"/>
          <w:szCs w:val="22"/>
        </w:rPr>
        <w:t xml:space="preserve"> in various areas including data management</w:t>
      </w:r>
      <w:r w:rsidRPr="001F5ADA">
        <w:rPr>
          <w:rFonts w:asciiTheme="minorHAnsi" w:hAnsiTheme="minorHAnsi" w:cstheme="minorHAnsi"/>
          <w:color w:val="000000" w:themeColor="text1"/>
          <w:szCs w:val="22"/>
        </w:rPr>
        <w:t>)</w:t>
      </w:r>
    </w:p>
    <w:p w14:paraId="57E1D2DD" w14:textId="77777777" w:rsidR="005F48C1" w:rsidRDefault="005F48C1" w:rsidP="0023611F">
      <w:pPr>
        <w:rPr>
          <w:rFonts w:asciiTheme="minorHAnsi" w:hAnsiTheme="minorHAnsi" w:cstheme="minorHAnsi"/>
          <w:color w:val="000000" w:themeColor="text1"/>
          <w:szCs w:val="22"/>
        </w:rPr>
      </w:pPr>
    </w:p>
    <w:p w14:paraId="318A91C0" w14:textId="4D254CCA" w:rsidR="00A55C92" w:rsidRDefault="00A55C92" w:rsidP="0023611F">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 </w:t>
      </w:r>
      <w:r w:rsidR="003462D0">
        <w:rPr>
          <w:rFonts w:asciiTheme="minorHAnsi" w:hAnsiTheme="minorHAnsi" w:cstheme="minorHAnsi"/>
          <w:color w:val="000000" w:themeColor="text1"/>
          <w:szCs w:val="22"/>
        </w:rPr>
        <w:t>question arose on</w:t>
      </w:r>
      <w:r>
        <w:rPr>
          <w:rFonts w:asciiTheme="minorHAnsi" w:hAnsiTheme="minorHAnsi" w:cstheme="minorHAnsi"/>
          <w:color w:val="000000" w:themeColor="text1"/>
          <w:szCs w:val="22"/>
        </w:rPr>
        <w:t xml:space="preserve"> how partners would incorporate their input into the draft </w:t>
      </w:r>
      <w:r w:rsidR="0070329A">
        <w:rPr>
          <w:rFonts w:asciiTheme="minorHAnsi" w:hAnsiTheme="minorHAnsi" w:cstheme="minorHAnsi"/>
          <w:color w:val="000000" w:themeColor="text1"/>
          <w:szCs w:val="22"/>
        </w:rPr>
        <w:t xml:space="preserve">D7.1 </w:t>
      </w:r>
      <w:r>
        <w:rPr>
          <w:rFonts w:asciiTheme="minorHAnsi" w:hAnsiTheme="minorHAnsi" w:cstheme="minorHAnsi"/>
          <w:color w:val="000000" w:themeColor="text1"/>
          <w:szCs w:val="22"/>
        </w:rPr>
        <w:t>report. It was agreed that ACMAD would refine the current report and share it in approximately 1-2 weeks, highlighting any areas for specific input.</w:t>
      </w:r>
      <w:r w:rsidR="00855273">
        <w:rPr>
          <w:rFonts w:asciiTheme="minorHAnsi" w:hAnsiTheme="minorHAnsi" w:cstheme="minorHAnsi"/>
          <w:color w:val="000000" w:themeColor="text1"/>
          <w:szCs w:val="22"/>
        </w:rPr>
        <w:t xml:space="preserve"> Partners would also review and identify </w:t>
      </w:r>
      <w:r w:rsidR="003462D0">
        <w:rPr>
          <w:rFonts w:asciiTheme="minorHAnsi" w:hAnsiTheme="minorHAnsi" w:cstheme="minorHAnsi"/>
          <w:color w:val="000000" w:themeColor="text1"/>
          <w:szCs w:val="22"/>
        </w:rPr>
        <w:t xml:space="preserve">other </w:t>
      </w:r>
      <w:r w:rsidR="00855273">
        <w:rPr>
          <w:rFonts w:asciiTheme="minorHAnsi" w:hAnsiTheme="minorHAnsi" w:cstheme="minorHAnsi"/>
          <w:color w:val="000000" w:themeColor="text1"/>
          <w:szCs w:val="22"/>
        </w:rPr>
        <w:t>areas for their input.</w:t>
      </w:r>
    </w:p>
    <w:p w14:paraId="7CE0C8D7" w14:textId="5685D4C5" w:rsidR="00A55C92" w:rsidRDefault="00A55C92" w:rsidP="0023611F">
      <w:pPr>
        <w:rPr>
          <w:rFonts w:asciiTheme="minorHAnsi" w:hAnsiTheme="minorHAnsi" w:cstheme="minorHAnsi"/>
          <w:color w:val="000000" w:themeColor="text1"/>
          <w:szCs w:val="22"/>
        </w:rPr>
      </w:pPr>
    </w:p>
    <w:p w14:paraId="64977E0D" w14:textId="6ED1EC02" w:rsidR="00855273" w:rsidRDefault="00A55C92" w:rsidP="0023611F">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The similarities and possible synergies with other </w:t>
      </w:r>
      <w:r w:rsidR="0070329A">
        <w:rPr>
          <w:rFonts w:asciiTheme="minorHAnsi" w:hAnsiTheme="minorHAnsi" w:cstheme="minorHAnsi"/>
          <w:color w:val="000000" w:themeColor="text1"/>
          <w:szCs w:val="22"/>
        </w:rPr>
        <w:t xml:space="preserve">climate services </w:t>
      </w:r>
      <w:r>
        <w:rPr>
          <w:rFonts w:asciiTheme="minorHAnsi" w:hAnsiTheme="minorHAnsi" w:cstheme="minorHAnsi"/>
          <w:color w:val="000000" w:themeColor="text1"/>
          <w:szCs w:val="22"/>
        </w:rPr>
        <w:t xml:space="preserve">projects </w:t>
      </w:r>
      <w:r w:rsidR="0070329A">
        <w:rPr>
          <w:rFonts w:asciiTheme="minorHAnsi" w:hAnsiTheme="minorHAnsi" w:cstheme="minorHAnsi"/>
          <w:color w:val="000000" w:themeColor="text1"/>
          <w:szCs w:val="22"/>
        </w:rPr>
        <w:t xml:space="preserve">in </w:t>
      </w:r>
      <w:r>
        <w:rPr>
          <w:rFonts w:asciiTheme="minorHAnsi" w:hAnsiTheme="minorHAnsi" w:cstheme="minorHAnsi"/>
          <w:color w:val="000000" w:themeColor="text1"/>
          <w:szCs w:val="22"/>
        </w:rPr>
        <w:t>the SADC region were</w:t>
      </w:r>
      <w:r w:rsidR="00855273">
        <w:rPr>
          <w:rFonts w:asciiTheme="minorHAnsi" w:hAnsiTheme="minorHAnsi" w:cstheme="minorHAnsi"/>
          <w:color w:val="000000" w:themeColor="text1"/>
          <w:szCs w:val="22"/>
        </w:rPr>
        <w:t xml:space="preserve"> raised, including similar capacity gap assessments being conducted by UCT in the CLIMSA project. At present UCT have a staff member based at and working with the SADC CSC in Gaborone</w:t>
      </w:r>
      <w:r w:rsidR="005F48C1">
        <w:rPr>
          <w:rFonts w:asciiTheme="minorHAnsi" w:hAnsiTheme="minorHAnsi" w:cstheme="minorHAnsi"/>
          <w:color w:val="000000" w:themeColor="text1"/>
          <w:szCs w:val="22"/>
        </w:rPr>
        <w:t>, which could provide an opportunity for enhancing synergies and sustainability of project activities</w:t>
      </w:r>
      <w:r w:rsidR="00855273">
        <w:rPr>
          <w:rFonts w:asciiTheme="minorHAnsi" w:hAnsiTheme="minorHAnsi" w:cstheme="minorHAnsi"/>
          <w:color w:val="000000" w:themeColor="text1"/>
          <w:szCs w:val="22"/>
        </w:rPr>
        <w:t xml:space="preserve">. </w:t>
      </w:r>
    </w:p>
    <w:p w14:paraId="21A91458" w14:textId="77777777" w:rsidR="00855273" w:rsidRDefault="00855273" w:rsidP="0023611F">
      <w:pPr>
        <w:rPr>
          <w:rFonts w:asciiTheme="minorHAnsi" w:hAnsiTheme="minorHAnsi" w:cstheme="minorHAnsi"/>
          <w:color w:val="000000" w:themeColor="text1"/>
          <w:szCs w:val="22"/>
        </w:rPr>
      </w:pPr>
    </w:p>
    <w:p w14:paraId="3CDC71F9" w14:textId="78175689" w:rsidR="00855273" w:rsidRDefault="00055F76" w:rsidP="0023611F">
      <w:pPr>
        <w:rPr>
          <w:rFonts w:asciiTheme="minorHAnsi" w:hAnsiTheme="minorHAnsi" w:cstheme="minorHAnsi"/>
          <w:color w:val="000000" w:themeColor="text1"/>
          <w:szCs w:val="22"/>
        </w:rPr>
      </w:pPr>
      <w:r>
        <w:rPr>
          <w:rFonts w:asciiTheme="minorHAnsi" w:hAnsiTheme="minorHAnsi" w:cstheme="minorHAnsi"/>
          <w:color w:val="000000" w:themeColor="text1"/>
          <w:szCs w:val="22"/>
        </w:rPr>
        <w:t>While the capacity gaps and needs are well elaborated in the Excel sheet and</w:t>
      </w:r>
      <w:r w:rsidR="00215FB4">
        <w:rPr>
          <w:rFonts w:asciiTheme="minorHAnsi" w:hAnsiTheme="minorHAnsi" w:cstheme="minorHAnsi"/>
          <w:color w:val="000000" w:themeColor="text1"/>
          <w:szCs w:val="22"/>
        </w:rPr>
        <w:t xml:space="preserve"> first</w:t>
      </w:r>
      <w:r>
        <w:rPr>
          <w:rFonts w:asciiTheme="minorHAnsi" w:hAnsiTheme="minorHAnsi" w:cstheme="minorHAnsi"/>
          <w:color w:val="000000" w:themeColor="text1"/>
          <w:szCs w:val="22"/>
        </w:rPr>
        <w:t xml:space="preserve"> draft report, it was noted that the </w:t>
      </w:r>
      <w:r w:rsidR="005F48C1">
        <w:rPr>
          <w:rFonts w:asciiTheme="minorHAnsi" w:hAnsiTheme="minorHAnsi" w:cstheme="minorHAnsi"/>
          <w:color w:val="000000" w:themeColor="text1"/>
          <w:szCs w:val="22"/>
        </w:rPr>
        <w:t>“</w:t>
      </w:r>
      <w:r>
        <w:rPr>
          <w:rFonts w:asciiTheme="minorHAnsi" w:hAnsiTheme="minorHAnsi" w:cstheme="minorHAnsi"/>
          <w:color w:val="000000" w:themeColor="text1"/>
          <w:szCs w:val="22"/>
        </w:rPr>
        <w:t>plan</w:t>
      </w:r>
      <w:r w:rsidR="005F48C1">
        <w:rPr>
          <w:rFonts w:asciiTheme="minorHAnsi" w:hAnsiTheme="minorHAnsi" w:cstheme="minorHAnsi"/>
          <w:color w:val="000000" w:themeColor="text1"/>
          <w:szCs w:val="22"/>
        </w:rPr>
        <w:t>”</w:t>
      </w:r>
      <w:r>
        <w:rPr>
          <w:rFonts w:asciiTheme="minorHAnsi" w:hAnsiTheme="minorHAnsi" w:cstheme="minorHAnsi"/>
          <w:color w:val="000000" w:themeColor="text1"/>
          <w:szCs w:val="22"/>
        </w:rPr>
        <w:t xml:space="preserve"> aspect </w:t>
      </w:r>
      <w:r w:rsidR="0070329A">
        <w:rPr>
          <w:rFonts w:asciiTheme="minorHAnsi" w:hAnsiTheme="minorHAnsi" w:cstheme="minorHAnsi"/>
          <w:color w:val="000000" w:themeColor="text1"/>
          <w:szCs w:val="22"/>
        </w:rPr>
        <w:t xml:space="preserve">still </w:t>
      </w:r>
      <w:r>
        <w:rPr>
          <w:rFonts w:asciiTheme="minorHAnsi" w:hAnsiTheme="minorHAnsi" w:cstheme="minorHAnsi"/>
          <w:color w:val="000000" w:themeColor="text1"/>
          <w:szCs w:val="22"/>
        </w:rPr>
        <w:t>needs to be included as well (</w:t>
      </w:r>
      <w:r w:rsidRPr="00055F76">
        <w:rPr>
          <w:rFonts w:asciiTheme="minorHAnsi" w:hAnsiTheme="minorHAnsi" w:cstheme="minorHAnsi"/>
          <w:i/>
          <w:iCs/>
          <w:color w:val="000000" w:themeColor="text1"/>
          <w:szCs w:val="22"/>
        </w:rPr>
        <w:t xml:space="preserve">Ref.: </w:t>
      </w:r>
      <w:r>
        <w:rPr>
          <w:rFonts w:asciiTheme="minorHAnsi" w:hAnsiTheme="minorHAnsi" w:cstheme="minorHAnsi"/>
          <w:i/>
          <w:iCs/>
          <w:color w:val="000000" w:themeColor="text1"/>
          <w:szCs w:val="22"/>
        </w:rPr>
        <w:t xml:space="preserve">D7.1 </w:t>
      </w:r>
      <w:r w:rsidRPr="00055F76">
        <w:rPr>
          <w:rFonts w:ascii="Calibri" w:hAnsi="Calibri" w:cs="Calibri"/>
          <w:i/>
          <w:iCs/>
          <w:color w:val="000000"/>
          <w:szCs w:val="22"/>
        </w:rPr>
        <w:t>Action 4: Provision of an update plan for material/curricula using advances in science and technology</w:t>
      </w:r>
      <w:r>
        <w:rPr>
          <w:rFonts w:ascii="Calibri" w:hAnsi="Calibri" w:cs="Calibri"/>
          <w:color w:val="000000"/>
          <w:szCs w:val="22"/>
        </w:rPr>
        <w:t>)</w:t>
      </w:r>
      <w:r w:rsidR="00215FB4">
        <w:rPr>
          <w:rFonts w:ascii="Calibri" w:hAnsi="Calibri" w:cs="Calibri"/>
          <w:color w:val="000000"/>
          <w:szCs w:val="22"/>
        </w:rPr>
        <w:t xml:space="preserve">. </w:t>
      </w:r>
      <w:r w:rsidR="0070329A">
        <w:rPr>
          <w:rFonts w:ascii="Calibri" w:hAnsi="Calibri" w:cs="Calibri"/>
          <w:color w:val="000000"/>
          <w:szCs w:val="22"/>
        </w:rPr>
        <w:t>ACMAD would make a start on this and include it in the report for input by partners.</w:t>
      </w:r>
    </w:p>
    <w:p w14:paraId="67405C5C" w14:textId="32E02DA7" w:rsidR="00A55C92" w:rsidRDefault="00A55C92" w:rsidP="0023611F">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 </w:t>
      </w:r>
    </w:p>
    <w:p w14:paraId="5D442008" w14:textId="77777777" w:rsidR="00855273" w:rsidRDefault="00855273" w:rsidP="0023611F">
      <w:pPr>
        <w:rPr>
          <w:rFonts w:asciiTheme="minorHAnsi" w:hAnsiTheme="minorHAnsi" w:cstheme="minorHAnsi"/>
          <w:color w:val="000000" w:themeColor="text1"/>
          <w:szCs w:val="22"/>
        </w:rPr>
      </w:pPr>
    </w:p>
    <w:p w14:paraId="53CB1503" w14:textId="77777777" w:rsidR="009D4D14" w:rsidRDefault="009D4D14" w:rsidP="0023611F">
      <w:pPr>
        <w:rPr>
          <w:rFonts w:ascii="Calibri" w:hAnsi="Calibri" w:cs="Calibri"/>
          <w:color w:val="000000"/>
          <w:szCs w:val="22"/>
        </w:rPr>
      </w:pPr>
    </w:p>
    <w:p w14:paraId="3F714AE4" w14:textId="7852ED8F" w:rsidR="00475AB6" w:rsidRDefault="00475AB6" w:rsidP="0023611F">
      <w:pPr>
        <w:rPr>
          <w:rFonts w:asciiTheme="minorHAnsi" w:hAnsiTheme="minorHAnsi" w:cstheme="minorHAnsi"/>
          <w:color w:val="000000" w:themeColor="text1"/>
          <w:szCs w:val="22"/>
        </w:rPr>
      </w:pPr>
    </w:p>
    <w:p w14:paraId="4B294157" w14:textId="77777777" w:rsidR="00773045" w:rsidRDefault="00773045" w:rsidP="0023611F">
      <w:pPr>
        <w:rPr>
          <w:rFonts w:asciiTheme="minorHAnsi" w:hAnsiTheme="minorHAnsi" w:cstheme="minorHAnsi"/>
          <w:color w:val="000000" w:themeColor="text1"/>
          <w:szCs w:val="22"/>
        </w:rPr>
      </w:pPr>
    </w:p>
    <w:p w14:paraId="244EB3F1" w14:textId="7A59F88B" w:rsidR="00053756" w:rsidRDefault="00053756" w:rsidP="0023611F">
      <w:pPr>
        <w:rPr>
          <w:rFonts w:ascii="Calibri" w:hAnsi="Calibri" w:cs="Calibri"/>
          <w:color w:val="000000"/>
          <w:szCs w:val="22"/>
        </w:rPr>
      </w:pPr>
    </w:p>
    <w:p w14:paraId="4F2F425A" w14:textId="6311625E" w:rsidR="004E2E84" w:rsidRDefault="004E2E84" w:rsidP="0023611F">
      <w:pPr>
        <w:rPr>
          <w:rFonts w:asciiTheme="minorHAnsi" w:hAnsiTheme="minorHAnsi" w:cstheme="minorHAnsi"/>
          <w:color w:val="000000" w:themeColor="text1"/>
          <w:szCs w:val="22"/>
        </w:rPr>
      </w:pPr>
    </w:p>
    <w:p w14:paraId="2CF78AAA" w14:textId="0C422B95" w:rsidR="004E2E84" w:rsidRDefault="004E2E84" w:rsidP="0023611F">
      <w:pPr>
        <w:rPr>
          <w:rFonts w:asciiTheme="minorHAnsi" w:hAnsiTheme="minorHAnsi" w:cstheme="minorHAnsi"/>
          <w:color w:val="000000" w:themeColor="text1"/>
          <w:szCs w:val="22"/>
        </w:rPr>
      </w:pPr>
      <w:r>
        <w:rPr>
          <w:rFonts w:asciiTheme="minorHAnsi" w:hAnsiTheme="minorHAnsi" w:cstheme="minorHAnsi"/>
          <w:color w:val="000000" w:themeColor="text1"/>
          <w:szCs w:val="22"/>
        </w:rPr>
        <w:t>Actions from the meeting are summarised below.</w:t>
      </w:r>
    </w:p>
    <w:p w14:paraId="765CDA30" w14:textId="77777777" w:rsidR="00C92370" w:rsidRPr="00C92370" w:rsidRDefault="00C92370" w:rsidP="00C92370">
      <w:pPr>
        <w:rPr>
          <w:rFonts w:asciiTheme="minorHAnsi" w:hAnsiTheme="minorHAnsi" w:cstheme="minorHAnsi"/>
          <w:color w:val="000000" w:themeColor="text1"/>
          <w:szCs w:val="22"/>
        </w:rPr>
      </w:pPr>
    </w:p>
    <w:tbl>
      <w:tblPr>
        <w:tblStyle w:val="TableGrid"/>
        <w:tblW w:w="5504" w:type="pct"/>
        <w:tblInd w:w="-431" w:type="dxa"/>
        <w:tblLook w:val="04A0" w:firstRow="1" w:lastRow="0" w:firstColumn="1" w:lastColumn="0" w:noHBand="0" w:noVBand="1"/>
      </w:tblPr>
      <w:tblGrid>
        <w:gridCol w:w="4813"/>
        <w:gridCol w:w="1291"/>
        <w:gridCol w:w="3821"/>
      </w:tblGrid>
      <w:tr w:rsidR="00E83C24" w:rsidRPr="009A6A9B" w14:paraId="534AC02A" w14:textId="77777777" w:rsidTr="00872A5C">
        <w:tc>
          <w:tcPr>
            <w:tcW w:w="2425" w:type="pct"/>
          </w:tcPr>
          <w:p w14:paraId="007F7B7A" w14:textId="4D3F0441" w:rsidR="009A6A9B" w:rsidRPr="009A6A9B" w:rsidRDefault="002620BD" w:rsidP="001B4AAD">
            <w:pPr>
              <w:pStyle w:val="xmsolistparagraph"/>
              <w:shd w:val="clear" w:color="auto" w:fill="FFFFFF"/>
              <w:spacing w:before="0" w:beforeAutospacing="0" w:after="0" w:afterAutospacing="0"/>
              <w:jc w:val="center"/>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Meeting a</w:t>
            </w:r>
            <w:r w:rsidR="009A6A9B">
              <w:rPr>
                <w:rFonts w:ascii="Calibri" w:hAnsi="Calibri" w:cs="Calibri"/>
                <w:color w:val="201F1E"/>
                <w:sz w:val="22"/>
                <w:szCs w:val="22"/>
                <w:shd w:val="clear" w:color="auto" w:fill="FFFFFF"/>
                <w:lang w:val="en-US"/>
              </w:rPr>
              <w:t>ction</w:t>
            </w:r>
          </w:p>
        </w:tc>
        <w:tc>
          <w:tcPr>
            <w:tcW w:w="650" w:type="pct"/>
          </w:tcPr>
          <w:p w14:paraId="4FF3F5B3" w14:textId="49976845" w:rsidR="009A6A9B" w:rsidRDefault="009A6A9B" w:rsidP="001B4AAD">
            <w:pPr>
              <w:pStyle w:val="xmsolistparagraph"/>
              <w:shd w:val="clear" w:color="auto" w:fill="FFFFFF"/>
              <w:spacing w:before="0" w:beforeAutospacing="0" w:after="0" w:afterAutospacing="0"/>
              <w:jc w:val="center"/>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Responsible</w:t>
            </w:r>
          </w:p>
        </w:tc>
        <w:tc>
          <w:tcPr>
            <w:tcW w:w="1925" w:type="pct"/>
          </w:tcPr>
          <w:p w14:paraId="35B09B83" w14:textId="41E02B8F" w:rsidR="009A6A9B" w:rsidRPr="009A6A9B" w:rsidRDefault="009A6A9B" w:rsidP="001B4AAD">
            <w:pPr>
              <w:pStyle w:val="xmsolistparagraph"/>
              <w:shd w:val="clear" w:color="auto" w:fill="FFFFFF"/>
              <w:spacing w:before="0" w:beforeAutospacing="0" w:after="0" w:afterAutospacing="0"/>
              <w:jc w:val="center"/>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Status</w:t>
            </w:r>
          </w:p>
        </w:tc>
      </w:tr>
      <w:tr w:rsidR="00E83C24" w:rsidRPr="009A6A9B" w14:paraId="7FE81DE0" w14:textId="174D74B3" w:rsidTr="00872A5C">
        <w:tc>
          <w:tcPr>
            <w:tcW w:w="2425" w:type="pct"/>
          </w:tcPr>
          <w:p w14:paraId="4D8845BC" w14:textId="50C4492D" w:rsidR="00786BB3" w:rsidRPr="00A60C3A" w:rsidRDefault="00234035" w:rsidP="00E37BAF">
            <w:pPr>
              <w:pStyle w:val="xmsolistparagraph"/>
              <w:numPr>
                <w:ilvl w:val="0"/>
                <w:numId w:val="2"/>
              </w:numPr>
              <w:shd w:val="clear" w:color="auto" w:fill="FFFFFF"/>
              <w:tabs>
                <w:tab w:val="clear" w:pos="720"/>
                <w:tab w:val="num" w:pos="602"/>
              </w:tabs>
              <w:spacing w:before="0" w:beforeAutospacing="0" w:after="0" w:afterAutospacing="0"/>
              <w:ind w:left="460" w:hanging="284"/>
              <w:rPr>
                <w:rFonts w:ascii="Calibri" w:hAnsi="Calibri" w:cs="Calibri"/>
                <w:color w:val="201F1E"/>
                <w:sz w:val="22"/>
                <w:szCs w:val="22"/>
              </w:rPr>
            </w:pPr>
            <w:r>
              <w:rPr>
                <w:rFonts w:ascii="Calibri" w:hAnsi="Calibri" w:cs="Calibri"/>
                <w:color w:val="201F1E"/>
                <w:sz w:val="22"/>
                <w:szCs w:val="22"/>
                <w:shd w:val="clear" w:color="auto" w:fill="FFFFFF"/>
              </w:rPr>
              <w:t>S</w:t>
            </w:r>
            <w:r w:rsidR="00A60C3A">
              <w:rPr>
                <w:rFonts w:ascii="Calibri" w:hAnsi="Calibri" w:cs="Calibri"/>
                <w:color w:val="201F1E"/>
                <w:sz w:val="22"/>
                <w:szCs w:val="22"/>
                <w:shd w:val="clear" w:color="auto" w:fill="FFFFFF"/>
              </w:rPr>
              <w:t xml:space="preserve">hare links </w:t>
            </w:r>
            <w:r>
              <w:rPr>
                <w:rFonts w:ascii="Calibri" w:hAnsi="Calibri" w:cs="Calibri"/>
                <w:color w:val="201F1E"/>
                <w:sz w:val="22"/>
                <w:szCs w:val="22"/>
                <w:shd w:val="clear" w:color="auto" w:fill="FFFFFF"/>
              </w:rPr>
              <w:t xml:space="preserve">to resources and materials on 1) quality management and 2) data quality control. </w:t>
            </w:r>
          </w:p>
        </w:tc>
        <w:tc>
          <w:tcPr>
            <w:tcW w:w="650" w:type="pct"/>
          </w:tcPr>
          <w:p w14:paraId="5D966A0A" w14:textId="183E3673" w:rsidR="009A6A9B" w:rsidRPr="009A6A9B" w:rsidRDefault="00864B19" w:rsidP="009A6A9B">
            <w:pPr>
              <w:pStyle w:val="xmsolistparagraph"/>
              <w:shd w:val="clear" w:color="auto" w:fill="FFFFFF"/>
              <w:spacing w:before="0" w:beforeAutospacing="0" w:after="0" w:afterAutospacing="0"/>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 xml:space="preserve">Ilaria </w:t>
            </w:r>
            <w:r w:rsidR="00F13E65">
              <w:rPr>
                <w:rFonts w:ascii="Calibri" w:hAnsi="Calibri" w:cs="Calibri"/>
                <w:color w:val="201F1E"/>
                <w:sz w:val="22"/>
                <w:szCs w:val="22"/>
                <w:shd w:val="clear" w:color="auto" w:fill="FFFFFF"/>
                <w:lang w:val="en-US"/>
              </w:rPr>
              <w:t xml:space="preserve">/ Amir </w:t>
            </w:r>
            <w:r w:rsidR="009A6A9B">
              <w:rPr>
                <w:rFonts w:ascii="Calibri" w:hAnsi="Calibri" w:cs="Calibri"/>
                <w:color w:val="201F1E"/>
                <w:sz w:val="22"/>
                <w:szCs w:val="22"/>
                <w:shd w:val="clear" w:color="auto" w:fill="FFFFFF"/>
                <w:lang w:val="en-US"/>
              </w:rPr>
              <w:t>(WMO)</w:t>
            </w:r>
          </w:p>
        </w:tc>
        <w:tc>
          <w:tcPr>
            <w:tcW w:w="1925" w:type="pct"/>
          </w:tcPr>
          <w:p w14:paraId="1182A4A9" w14:textId="4DA9DD8F" w:rsidR="00E83C24" w:rsidRPr="001B4AAD" w:rsidRDefault="00FB3848" w:rsidP="002620BD">
            <w:pPr>
              <w:pStyle w:val="xmsolistparagraph"/>
              <w:shd w:val="clear" w:color="auto" w:fill="FFFFFF"/>
              <w:spacing w:before="0" w:beforeAutospacing="0" w:after="0" w:afterAutospacing="0"/>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Pending</w:t>
            </w:r>
            <w:r w:rsidR="00055F76">
              <w:rPr>
                <w:rFonts w:ascii="Calibri" w:hAnsi="Calibri" w:cs="Calibri"/>
                <w:color w:val="201F1E"/>
                <w:sz w:val="22"/>
                <w:szCs w:val="22"/>
                <w:shd w:val="clear" w:color="auto" w:fill="FFFFFF"/>
                <w:lang w:val="en-US"/>
              </w:rPr>
              <w:t>.</w:t>
            </w:r>
            <w:r>
              <w:rPr>
                <w:rFonts w:ascii="Calibri" w:hAnsi="Calibri" w:cs="Calibri"/>
                <w:color w:val="201F1E"/>
                <w:sz w:val="22"/>
                <w:szCs w:val="22"/>
                <w:shd w:val="clear" w:color="auto" w:fill="FFFFFF"/>
                <w:lang w:val="en-US"/>
              </w:rPr>
              <w:t xml:space="preserve"> Sebastian to follow up.</w:t>
            </w:r>
          </w:p>
        </w:tc>
      </w:tr>
      <w:tr w:rsidR="00E83C24" w:rsidRPr="009A6A9B" w14:paraId="0089FE7C" w14:textId="03D2DB9C" w:rsidTr="00872A5C">
        <w:tc>
          <w:tcPr>
            <w:tcW w:w="2425" w:type="pct"/>
          </w:tcPr>
          <w:p w14:paraId="06763989" w14:textId="44E6BA36" w:rsidR="009A6A9B" w:rsidRPr="009A6A9B" w:rsidRDefault="00DF6B99" w:rsidP="00E37BAF">
            <w:pPr>
              <w:pStyle w:val="xmsolistparagraph"/>
              <w:numPr>
                <w:ilvl w:val="0"/>
                <w:numId w:val="2"/>
              </w:numPr>
              <w:shd w:val="clear" w:color="auto" w:fill="FFFFFF"/>
              <w:tabs>
                <w:tab w:val="clear" w:pos="720"/>
                <w:tab w:val="num" w:pos="602"/>
              </w:tabs>
              <w:spacing w:before="0" w:beforeAutospacing="0" w:after="0" w:afterAutospacing="0"/>
              <w:ind w:left="460" w:hanging="284"/>
              <w:rPr>
                <w:rFonts w:ascii="Calibri" w:hAnsi="Calibri" w:cs="Calibri"/>
                <w:color w:val="201F1E"/>
                <w:sz w:val="22"/>
                <w:szCs w:val="22"/>
              </w:rPr>
            </w:pPr>
            <w:r>
              <w:rPr>
                <w:rFonts w:ascii="Calibri" w:hAnsi="Calibri" w:cs="Calibri"/>
                <w:color w:val="201F1E"/>
                <w:sz w:val="22"/>
                <w:szCs w:val="22"/>
                <w:shd w:val="clear" w:color="auto" w:fill="FFFFFF"/>
                <w:lang w:val="en-US"/>
              </w:rPr>
              <w:t>S</w:t>
            </w:r>
            <w:r w:rsidR="009A6A9B" w:rsidRPr="009A6A9B">
              <w:rPr>
                <w:rFonts w:ascii="Calibri" w:hAnsi="Calibri" w:cs="Calibri"/>
                <w:color w:val="201F1E"/>
                <w:sz w:val="22"/>
                <w:szCs w:val="22"/>
                <w:shd w:val="clear" w:color="auto" w:fill="FFFFFF"/>
              </w:rPr>
              <w:t>hare the work that MO is doing on capacity development for the CONFER</w:t>
            </w:r>
            <w:r w:rsidR="009A6A9B" w:rsidRPr="009A6A9B">
              <w:rPr>
                <w:rFonts w:ascii="Calibri" w:hAnsi="Calibri" w:cs="Calibri"/>
                <w:color w:val="201F1E"/>
                <w:sz w:val="22"/>
                <w:szCs w:val="22"/>
                <w:shd w:val="clear" w:color="auto" w:fill="FFFFFF"/>
                <w:lang w:val="en-US"/>
              </w:rPr>
              <w:t xml:space="preserve"> </w:t>
            </w:r>
            <w:r w:rsidR="00872A5C">
              <w:rPr>
                <w:rFonts w:ascii="Calibri" w:hAnsi="Calibri" w:cs="Calibri"/>
                <w:color w:val="201F1E"/>
                <w:sz w:val="22"/>
                <w:szCs w:val="22"/>
                <w:shd w:val="clear" w:color="auto" w:fill="FFFFFF"/>
                <w:lang w:val="en-US"/>
              </w:rPr>
              <w:t xml:space="preserve">and other </w:t>
            </w:r>
            <w:r w:rsidR="009A6A9B" w:rsidRPr="009A6A9B">
              <w:rPr>
                <w:rFonts w:ascii="Calibri" w:hAnsi="Calibri" w:cs="Calibri"/>
                <w:color w:val="201F1E"/>
                <w:sz w:val="22"/>
                <w:szCs w:val="22"/>
                <w:shd w:val="clear" w:color="auto" w:fill="FFFFFF"/>
                <w:lang w:val="en-US"/>
              </w:rPr>
              <w:t>project</w:t>
            </w:r>
            <w:r w:rsidR="00872A5C">
              <w:rPr>
                <w:rFonts w:ascii="Calibri" w:hAnsi="Calibri" w:cs="Calibri"/>
                <w:color w:val="201F1E"/>
                <w:sz w:val="22"/>
                <w:szCs w:val="22"/>
                <w:shd w:val="clear" w:color="auto" w:fill="FFFFFF"/>
                <w:lang w:val="en-US"/>
              </w:rPr>
              <w:t>s</w:t>
            </w:r>
            <w:r w:rsidR="009A6A9B" w:rsidRPr="009A6A9B">
              <w:rPr>
                <w:rFonts w:ascii="Calibri" w:hAnsi="Calibri" w:cs="Calibri"/>
                <w:color w:val="201F1E"/>
                <w:sz w:val="22"/>
                <w:szCs w:val="22"/>
                <w:shd w:val="clear" w:color="auto" w:fill="FFFFFF"/>
              </w:rPr>
              <w:t xml:space="preserve">. </w:t>
            </w:r>
          </w:p>
        </w:tc>
        <w:tc>
          <w:tcPr>
            <w:tcW w:w="650" w:type="pct"/>
          </w:tcPr>
          <w:p w14:paraId="69E541A6" w14:textId="341A05A1" w:rsidR="009A6A9B" w:rsidRPr="009A6A9B" w:rsidRDefault="009A6A9B" w:rsidP="009A6A9B">
            <w:pPr>
              <w:pStyle w:val="xmsolistparagraph"/>
              <w:shd w:val="clear" w:color="auto" w:fill="FFFFFF"/>
              <w:spacing w:before="0" w:beforeAutospacing="0" w:after="0" w:afterAutospacing="0"/>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John (MO)</w:t>
            </w:r>
          </w:p>
        </w:tc>
        <w:tc>
          <w:tcPr>
            <w:tcW w:w="1925" w:type="pct"/>
          </w:tcPr>
          <w:p w14:paraId="4B3FA552" w14:textId="6300301A" w:rsidR="009A6A9B" w:rsidRPr="00AF0875" w:rsidRDefault="00FB3848" w:rsidP="002620BD">
            <w:pPr>
              <w:pStyle w:val="xmsolistparagraph"/>
              <w:shd w:val="clear" w:color="auto" w:fill="FFFFFF"/>
              <w:spacing w:before="0" w:beforeAutospacing="0" w:after="0" w:afterAutospacing="0"/>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Pending</w:t>
            </w:r>
            <w:r w:rsidR="00665CB3">
              <w:rPr>
                <w:rFonts w:ascii="Calibri" w:hAnsi="Calibri" w:cs="Calibri"/>
                <w:color w:val="201F1E"/>
                <w:sz w:val="22"/>
                <w:szCs w:val="22"/>
                <w:shd w:val="clear" w:color="auto" w:fill="FFFFFF"/>
                <w:lang w:val="en-US"/>
              </w:rPr>
              <w:t xml:space="preserve">. Materials will be </w:t>
            </w:r>
            <w:proofErr w:type="gramStart"/>
            <w:r w:rsidR="00665CB3">
              <w:rPr>
                <w:rFonts w:ascii="Calibri" w:hAnsi="Calibri" w:cs="Calibri"/>
                <w:color w:val="201F1E"/>
                <w:sz w:val="22"/>
                <w:szCs w:val="22"/>
                <w:shd w:val="clear" w:color="auto" w:fill="FFFFFF"/>
                <w:lang w:val="en-US"/>
              </w:rPr>
              <w:t>shared</w:t>
            </w:r>
            <w:proofErr w:type="gramEnd"/>
            <w:r w:rsidR="00665CB3">
              <w:rPr>
                <w:rFonts w:ascii="Calibri" w:hAnsi="Calibri" w:cs="Calibri"/>
                <w:color w:val="201F1E"/>
                <w:sz w:val="22"/>
                <w:szCs w:val="22"/>
                <w:shd w:val="clear" w:color="auto" w:fill="FFFFFF"/>
                <w:lang w:val="en-US"/>
              </w:rPr>
              <w:t xml:space="preserve"> and comments and inputs provided. </w:t>
            </w:r>
          </w:p>
        </w:tc>
      </w:tr>
      <w:tr w:rsidR="00C40AFB" w:rsidRPr="009A6A9B" w14:paraId="41617DB6" w14:textId="77777777" w:rsidTr="00872A5C">
        <w:tc>
          <w:tcPr>
            <w:tcW w:w="2425" w:type="pct"/>
          </w:tcPr>
          <w:p w14:paraId="41BF558E" w14:textId="22DE853B" w:rsidR="00C40AFB" w:rsidRPr="00872A5C" w:rsidRDefault="00FB3848" w:rsidP="00872A5C">
            <w:pPr>
              <w:pStyle w:val="xmsolistparagraph"/>
              <w:numPr>
                <w:ilvl w:val="0"/>
                <w:numId w:val="2"/>
              </w:numPr>
              <w:shd w:val="clear" w:color="auto" w:fill="FFFFFF"/>
              <w:tabs>
                <w:tab w:val="clear" w:pos="720"/>
                <w:tab w:val="num" w:pos="602"/>
              </w:tabs>
              <w:spacing w:before="0" w:beforeAutospacing="0" w:after="0" w:afterAutospacing="0"/>
              <w:ind w:left="460" w:hanging="284"/>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 xml:space="preserve">Share refined version of D7.1 report highlighting areas for specific input </w:t>
            </w:r>
            <w:r w:rsidR="00055F76">
              <w:rPr>
                <w:rFonts w:ascii="Calibri" w:hAnsi="Calibri" w:cs="Calibri"/>
                <w:color w:val="201F1E"/>
                <w:sz w:val="22"/>
                <w:szCs w:val="22"/>
                <w:shd w:val="clear" w:color="auto" w:fill="FFFFFF"/>
                <w:lang w:val="en-US"/>
              </w:rPr>
              <w:t>from</w:t>
            </w:r>
            <w:r>
              <w:rPr>
                <w:rFonts w:ascii="Calibri" w:hAnsi="Calibri" w:cs="Calibri"/>
                <w:color w:val="201F1E"/>
                <w:sz w:val="22"/>
                <w:szCs w:val="22"/>
                <w:shd w:val="clear" w:color="auto" w:fill="FFFFFF"/>
                <w:lang w:val="en-US"/>
              </w:rPr>
              <w:t xml:space="preserve"> others.</w:t>
            </w:r>
          </w:p>
        </w:tc>
        <w:tc>
          <w:tcPr>
            <w:tcW w:w="650" w:type="pct"/>
          </w:tcPr>
          <w:p w14:paraId="64420D36" w14:textId="1855217C" w:rsidR="00C40AFB" w:rsidRDefault="00FB3848" w:rsidP="009A6A9B">
            <w:pPr>
              <w:pStyle w:val="xmsolistparagraph"/>
              <w:shd w:val="clear" w:color="auto" w:fill="FFFFFF"/>
              <w:spacing w:before="0" w:beforeAutospacing="0" w:after="0" w:afterAutospacing="0"/>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Esther (ACMAD)</w:t>
            </w:r>
          </w:p>
        </w:tc>
        <w:tc>
          <w:tcPr>
            <w:tcW w:w="1925" w:type="pct"/>
          </w:tcPr>
          <w:p w14:paraId="5501CEA5" w14:textId="45A13E42" w:rsidR="00C40AFB" w:rsidRPr="00AF0875" w:rsidRDefault="00C40AFB" w:rsidP="002620BD">
            <w:pPr>
              <w:pStyle w:val="xmsolistparagraph"/>
              <w:shd w:val="clear" w:color="auto" w:fill="FFFFFF"/>
              <w:spacing w:before="0" w:beforeAutospacing="0" w:after="0" w:afterAutospacing="0"/>
              <w:rPr>
                <w:rFonts w:ascii="Calibri" w:hAnsi="Calibri" w:cs="Calibri"/>
                <w:color w:val="201F1E"/>
                <w:sz w:val="22"/>
                <w:szCs w:val="22"/>
                <w:shd w:val="clear" w:color="auto" w:fill="FFFFFF"/>
                <w:lang w:val="en-US"/>
              </w:rPr>
            </w:pPr>
          </w:p>
        </w:tc>
      </w:tr>
      <w:tr w:rsidR="00E83C24" w:rsidRPr="009A6A9B" w14:paraId="246390E2" w14:textId="77777777" w:rsidTr="00872A5C">
        <w:tc>
          <w:tcPr>
            <w:tcW w:w="2425" w:type="pct"/>
          </w:tcPr>
          <w:p w14:paraId="143834F2" w14:textId="14119A31" w:rsidR="00E205A2" w:rsidRDefault="00F13E65" w:rsidP="00E37BAF">
            <w:pPr>
              <w:pStyle w:val="xmsolistparagraph"/>
              <w:numPr>
                <w:ilvl w:val="0"/>
                <w:numId w:val="2"/>
              </w:numPr>
              <w:shd w:val="clear" w:color="auto" w:fill="FFFFFF"/>
              <w:tabs>
                <w:tab w:val="clear" w:pos="720"/>
                <w:tab w:val="num" w:pos="602"/>
              </w:tabs>
              <w:spacing w:before="0" w:beforeAutospacing="0" w:after="0" w:afterAutospacing="0"/>
              <w:ind w:left="460" w:hanging="284"/>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Invite to be sent for next</w:t>
            </w:r>
            <w:r w:rsidR="00E205A2">
              <w:rPr>
                <w:rFonts w:ascii="Calibri" w:hAnsi="Calibri" w:cs="Calibri"/>
                <w:color w:val="201F1E"/>
                <w:sz w:val="22"/>
                <w:szCs w:val="22"/>
                <w:shd w:val="clear" w:color="auto" w:fill="FFFFFF"/>
                <w:lang w:val="en-US"/>
              </w:rPr>
              <w:t xml:space="preserve"> meeting </w:t>
            </w:r>
            <w:r>
              <w:rPr>
                <w:rFonts w:ascii="Calibri" w:hAnsi="Calibri" w:cs="Calibri"/>
                <w:color w:val="201F1E"/>
                <w:sz w:val="22"/>
                <w:szCs w:val="22"/>
                <w:shd w:val="clear" w:color="auto" w:fill="FFFFFF"/>
                <w:lang w:val="en-US"/>
              </w:rPr>
              <w:t>to be held</w:t>
            </w:r>
            <w:r w:rsidR="00FB3848">
              <w:rPr>
                <w:rFonts w:ascii="Calibri" w:hAnsi="Calibri" w:cs="Calibri"/>
                <w:color w:val="201F1E"/>
                <w:sz w:val="22"/>
                <w:szCs w:val="22"/>
                <w:shd w:val="clear" w:color="auto" w:fill="FFFFFF"/>
                <w:lang w:val="en-US"/>
              </w:rPr>
              <w:t xml:space="preserve"> on date TBA</w:t>
            </w:r>
            <w:r w:rsidR="00E205A2">
              <w:rPr>
                <w:rFonts w:ascii="Calibri" w:hAnsi="Calibri" w:cs="Calibri"/>
                <w:color w:val="201F1E"/>
                <w:sz w:val="22"/>
                <w:szCs w:val="22"/>
                <w:shd w:val="clear" w:color="auto" w:fill="FFFFFF"/>
                <w:lang w:val="en-US"/>
              </w:rPr>
              <w:t>.</w:t>
            </w:r>
          </w:p>
        </w:tc>
        <w:tc>
          <w:tcPr>
            <w:tcW w:w="650" w:type="pct"/>
          </w:tcPr>
          <w:p w14:paraId="4B53EB80" w14:textId="46E85B6C" w:rsidR="00E205A2" w:rsidRDefault="00E205A2" w:rsidP="009A6A9B">
            <w:pPr>
              <w:pStyle w:val="xmsolistparagraph"/>
              <w:shd w:val="clear" w:color="auto" w:fill="FFFFFF"/>
              <w:spacing w:before="0" w:beforeAutospacing="0" w:after="0" w:afterAutospacing="0"/>
              <w:rPr>
                <w:rFonts w:ascii="Calibri" w:hAnsi="Calibri" w:cs="Calibri"/>
                <w:color w:val="201F1E"/>
                <w:sz w:val="22"/>
                <w:szCs w:val="22"/>
                <w:shd w:val="clear" w:color="auto" w:fill="FFFFFF"/>
                <w:lang w:val="en-US"/>
              </w:rPr>
            </w:pPr>
            <w:r>
              <w:rPr>
                <w:rFonts w:ascii="Calibri" w:hAnsi="Calibri" w:cs="Calibri"/>
                <w:color w:val="201F1E"/>
                <w:sz w:val="22"/>
                <w:szCs w:val="22"/>
                <w:shd w:val="clear" w:color="auto" w:fill="FFFFFF"/>
                <w:lang w:val="en-US"/>
              </w:rPr>
              <w:t>Sebastian (WMO)</w:t>
            </w:r>
            <w:r w:rsidR="00FB3848">
              <w:rPr>
                <w:rFonts w:ascii="Calibri" w:hAnsi="Calibri" w:cs="Calibri"/>
                <w:color w:val="201F1E"/>
                <w:sz w:val="22"/>
                <w:szCs w:val="22"/>
                <w:shd w:val="clear" w:color="auto" w:fill="FFFFFF"/>
                <w:lang w:val="en-US"/>
              </w:rPr>
              <w:t>/ Esther (ACMAD)</w:t>
            </w:r>
          </w:p>
        </w:tc>
        <w:tc>
          <w:tcPr>
            <w:tcW w:w="1925" w:type="pct"/>
          </w:tcPr>
          <w:p w14:paraId="6D7E6131" w14:textId="02550DD7" w:rsidR="00E205A2" w:rsidRDefault="00E205A2" w:rsidP="002620BD">
            <w:pPr>
              <w:pStyle w:val="xmsolistparagraph"/>
              <w:shd w:val="clear" w:color="auto" w:fill="FFFFFF"/>
              <w:spacing w:before="0" w:beforeAutospacing="0" w:after="0" w:afterAutospacing="0"/>
              <w:rPr>
                <w:rFonts w:ascii="Calibri" w:hAnsi="Calibri" w:cs="Calibri"/>
                <w:color w:val="201F1E"/>
                <w:sz w:val="22"/>
                <w:szCs w:val="22"/>
                <w:shd w:val="clear" w:color="auto" w:fill="FFFFFF"/>
                <w:lang w:val="en-US"/>
              </w:rPr>
            </w:pPr>
          </w:p>
        </w:tc>
      </w:tr>
    </w:tbl>
    <w:p w14:paraId="518C34DF" w14:textId="77777777" w:rsidR="00554AE7" w:rsidRPr="00355270" w:rsidRDefault="00554AE7" w:rsidP="00EF5AEB">
      <w:pPr>
        <w:rPr>
          <w:rFonts w:asciiTheme="minorHAnsi" w:hAnsiTheme="minorHAnsi" w:cstheme="minorHAnsi"/>
          <w:b/>
          <w:bCs/>
          <w:szCs w:val="22"/>
        </w:rPr>
      </w:pPr>
    </w:p>
    <w:p w14:paraId="42CFE2F6" w14:textId="7AE823DD" w:rsidR="00A54F21" w:rsidRPr="009D4D14" w:rsidRDefault="00D56BA3" w:rsidP="00EF5AEB">
      <w:pPr>
        <w:rPr>
          <w:rFonts w:asciiTheme="minorHAnsi" w:hAnsiTheme="minorHAnsi" w:cstheme="minorHAnsi"/>
          <w:b/>
          <w:bCs/>
          <w:szCs w:val="22"/>
        </w:rPr>
      </w:pPr>
      <w:r w:rsidRPr="009D4D14">
        <w:rPr>
          <w:rFonts w:asciiTheme="minorHAnsi" w:hAnsiTheme="minorHAnsi" w:cstheme="minorHAnsi"/>
          <w:b/>
          <w:bCs/>
          <w:szCs w:val="22"/>
        </w:rPr>
        <w:t xml:space="preserve">Specific updates on tasks, </w:t>
      </w:r>
      <w:proofErr w:type="gramStart"/>
      <w:r w:rsidRPr="009D4D14">
        <w:rPr>
          <w:rFonts w:asciiTheme="minorHAnsi" w:hAnsiTheme="minorHAnsi" w:cstheme="minorHAnsi"/>
          <w:b/>
          <w:bCs/>
          <w:szCs w:val="22"/>
        </w:rPr>
        <w:t>actions</w:t>
      </w:r>
      <w:proofErr w:type="gramEnd"/>
      <w:r w:rsidRPr="009D4D14">
        <w:rPr>
          <w:rFonts w:asciiTheme="minorHAnsi" w:hAnsiTheme="minorHAnsi" w:cstheme="minorHAnsi"/>
          <w:b/>
          <w:bCs/>
          <w:szCs w:val="22"/>
        </w:rPr>
        <w:t xml:space="preserve"> and deliverables</w:t>
      </w:r>
    </w:p>
    <w:p w14:paraId="69E7F55B" w14:textId="51EC4294" w:rsidR="00A54F21" w:rsidRPr="00355270" w:rsidRDefault="0072582B" w:rsidP="00EF5AEB">
      <w:pPr>
        <w:rPr>
          <w:rFonts w:asciiTheme="minorHAnsi" w:hAnsiTheme="minorHAnsi" w:cstheme="minorHAnsi"/>
          <w:b/>
          <w:bCs/>
          <w:szCs w:val="22"/>
          <w:u w:val="single"/>
        </w:rPr>
      </w:pPr>
      <w:r w:rsidRPr="0072582B">
        <w:rPr>
          <w:rFonts w:asciiTheme="minorHAnsi" w:hAnsiTheme="minorHAnsi" w:cstheme="minorHAnsi"/>
          <w:b/>
          <w:bCs/>
          <w:szCs w:val="22"/>
          <w:u w:val="single"/>
        </w:rPr>
        <w:t xml:space="preserve">Task 7.1.: Assess capacity development needs and review and upgrade curricula </w:t>
      </w:r>
      <w:r w:rsidR="009D36DF" w:rsidRPr="00355270">
        <w:rPr>
          <w:rFonts w:asciiTheme="minorHAnsi" w:hAnsiTheme="minorHAnsi" w:cstheme="minorHAnsi"/>
          <w:b/>
          <w:bCs/>
          <w:szCs w:val="22"/>
          <w:u w:val="single"/>
        </w:rPr>
        <w:t>(Sep-</w:t>
      </w:r>
      <w:r w:rsidR="00FD6D82" w:rsidRPr="00355270">
        <w:rPr>
          <w:rFonts w:asciiTheme="minorHAnsi" w:hAnsiTheme="minorHAnsi" w:cstheme="minorHAnsi"/>
          <w:b/>
          <w:bCs/>
          <w:szCs w:val="22"/>
          <w:u w:val="single"/>
        </w:rPr>
        <w:t>20</w:t>
      </w:r>
      <w:r>
        <w:rPr>
          <w:rFonts w:asciiTheme="minorHAnsi" w:hAnsiTheme="minorHAnsi" w:cstheme="minorHAnsi"/>
          <w:b/>
          <w:bCs/>
          <w:szCs w:val="22"/>
          <w:u w:val="single"/>
        </w:rPr>
        <w:t xml:space="preserve"> to </w:t>
      </w:r>
      <w:r w:rsidR="00361109">
        <w:rPr>
          <w:rFonts w:asciiTheme="minorHAnsi" w:hAnsiTheme="minorHAnsi" w:cstheme="minorHAnsi"/>
          <w:b/>
          <w:bCs/>
          <w:szCs w:val="22"/>
          <w:u w:val="single"/>
        </w:rPr>
        <w:t>Seep2021</w:t>
      </w:r>
      <w:r w:rsidR="00A54F21" w:rsidRPr="00355270">
        <w:rPr>
          <w:rFonts w:asciiTheme="minorHAnsi" w:hAnsiTheme="minorHAnsi" w:cstheme="minorHAnsi"/>
          <w:b/>
          <w:bCs/>
          <w:szCs w:val="22"/>
          <w:u w:val="single"/>
        </w:rPr>
        <w:t>)</w:t>
      </w:r>
    </w:p>
    <w:p w14:paraId="58B2FD2E" w14:textId="77777777" w:rsidR="0072582B" w:rsidRPr="0072582B" w:rsidRDefault="0072582B" w:rsidP="0072582B">
      <w:pPr>
        <w:autoSpaceDE w:val="0"/>
        <w:autoSpaceDN w:val="0"/>
        <w:adjustRightInd w:val="0"/>
        <w:rPr>
          <w:rFonts w:ascii="Wingdings" w:hAnsi="Wingdings" w:cs="Wingdings"/>
          <w:color w:val="000000"/>
          <w:szCs w:val="22"/>
        </w:rPr>
      </w:pPr>
    </w:p>
    <w:tbl>
      <w:tblPr>
        <w:tblStyle w:val="GridTable1Light1"/>
        <w:tblW w:w="9016" w:type="dxa"/>
        <w:tblLayout w:type="fixed"/>
        <w:tblLook w:val="0000" w:firstRow="0" w:lastRow="0" w:firstColumn="0" w:lastColumn="0" w:noHBand="0" w:noVBand="0"/>
      </w:tblPr>
      <w:tblGrid>
        <w:gridCol w:w="2122"/>
        <w:gridCol w:w="1417"/>
        <w:gridCol w:w="1418"/>
        <w:gridCol w:w="1631"/>
        <w:gridCol w:w="2428"/>
      </w:tblGrid>
      <w:tr w:rsidR="0072582B" w:rsidRPr="0072582B" w14:paraId="09F64B7A" w14:textId="3616D225" w:rsidTr="00DC3232">
        <w:trPr>
          <w:trHeight w:val="110"/>
        </w:trPr>
        <w:tc>
          <w:tcPr>
            <w:tcW w:w="2122" w:type="dxa"/>
          </w:tcPr>
          <w:p w14:paraId="31F23464" w14:textId="5241D92E" w:rsidR="0072582B" w:rsidRPr="0072582B" w:rsidRDefault="001B4AAD" w:rsidP="0072582B">
            <w:pPr>
              <w:autoSpaceDE w:val="0"/>
              <w:autoSpaceDN w:val="0"/>
              <w:adjustRightInd w:val="0"/>
              <w:rPr>
                <w:rFonts w:ascii="Calibri" w:hAnsi="Calibri" w:cs="Calibri"/>
                <w:b/>
                <w:bCs/>
                <w:color w:val="000000"/>
                <w:szCs w:val="22"/>
              </w:rPr>
            </w:pPr>
            <w:r>
              <w:rPr>
                <w:rFonts w:ascii="Calibri" w:hAnsi="Calibri" w:cs="Calibri"/>
                <w:b/>
                <w:bCs/>
                <w:color w:val="000000"/>
                <w:szCs w:val="22"/>
                <w:lang w:val="en-US"/>
              </w:rPr>
              <w:t xml:space="preserve">Task </w:t>
            </w:r>
            <w:r w:rsidR="0072582B" w:rsidRPr="0072582B">
              <w:rPr>
                <w:rFonts w:ascii="Calibri" w:hAnsi="Calibri" w:cs="Calibri"/>
                <w:b/>
                <w:bCs/>
                <w:color w:val="000000"/>
                <w:szCs w:val="22"/>
              </w:rPr>
              <w:t xml:space="preserve">Actions </w:t>
            </w:r>
          </w:p>
        </w:tc>
        <w:tc>
          <w:tcPr>
            <w:tcW w:w="1417" w:type="dxa"/>
          </w:tcPr>
          <w:p w14:paraId="6FF56E4D" w14:textId="77777777" w:rsidR="0072582B" w:rsidRPr="0072582B" w:rsidRDefault="0072582B" w:rsidP="0072582B">
            <w:pPr>
              <w:autoSpaceDE w:val="0"/>
              <w:autoSpaceDN w:val="0"/>
              <w:adjustRightInd w:val="0"/>
              <w:rPr>
                <w:rFonts w:ascii="Wingdings" w:hAnsi="Wingdings" w:cs="Wingdings"/>
                <w:color w:val="000000"/>
                <w:szCs w:val="22"/>
              </w:rPr>
            </w:pPr>
            <w:r w:rsidRPr="0072582B">
              <w:rPr>
                <w:rFonts w:ascii="Calibri" w:hAnsi="Calibri" w:cs="Calibri"/>
                <w:b/>
                <w:bCs/>
                <w:color w:val="000000"/>
                <w:szCs w:val="22"/>
              </w:rPr>
              <w:t xml:space="preserve">Start Date </w:t>
            </w:r>
          </w:p>
        </w:tc>
        <w:tc>
          <w:tcPr>
            <w:tcW w:w="1418" w:type="dxa"/>
          </w:tcPr>
          <w:p w14:paraId="35956B59" w14:textId="77777777" w:rsidR="0072582B" w:rsidRPr="0072582B" w:rsidRDefault="0072582B" w:rsidP="0072582B">
            <w:pPr>
              <w:autoSpaceDE w:val="0"/>
              <w:autoSpaceDN w:val="0"/>
              <w:adjustRightInd w:val="0"/>
              <w:rPr>
                <w:rFonts w:ascii="Calibri" w:hAnsi="Calibri" w:cs="Calibri"/>
                <w:color w:val="000000"/>
                <w:szCs w:val="22"/>
              </w:rPr>
            </w:pPr>
            <w:r w:rsidRPr="0072582B">
              <w:rPr>
                <w:rFonts w:ascii="Calibri" w:hAnsi="Calibri" w:cs="Calibri"/>
                <w:b/>
                <w:bCs/>
                <w:color w:val="000000"/>
                <w:szCs w:val="22"/>
              </w:rPr>
              <w:t xml:space="preserve">Due Date </w:t>
            </w:r>
          </w:p>
        </w:tc>
        <w:tc>
          <w:tcPr>
            <w:tcW w:w="1631" w:type="dxa"/>
          </w:tcPr>
          <w:p w14:paraId="4043F40C" w14:textId="77777777" w:rsidR="0072582B" w:rsidRPr="0072582B" w:rsidRDefault="0072582B" w:rsidP="0072582B">
            <w:pPr>
              <w:autoSpaceDE w:val="0"/>
              <w:autoSpaceDN w:val="0"/>
              <w:adjustRightInd w:val="0"/>
              <w:rPr>
                <w:rFonts w:ascii="Calibri" w:hAnsi="Calibri" w:cs="Calibri"/>
                <w:color w:val="000000"/>
                <w:szCs w:val="22"/>
              </w:rPr>
            </w:pPr>
            <w:r w:rsidRPr="0072582B">
              <w:rPr>
                <w:rFonts w:ascii="Calibri" w:hAnsi="Calibri" w:cs="Calibri"/>
                <w:b/>
                <w:bCs/>
                <w:color w:val="000000"/>
                <w:szCs w:val="22"/>
              </w:rPr>
              <w:t xml:space="preserve">Responsible </w:t>
            </w:r>
          </w:p>
        </w:tc>
        <w:tc>
          <w:tcPr>
            <w:tcW w:w="2428" w:type="dxa"/>
          </w:tcPr>
          <w:p w14:paraId="2488AC49" w14:textId="080A17FA" w:rsidR="0072582B" w:rsidRPr="0072582B" w:rsidRDefault="0072582B" w:rsidP="0072582B">
            <w:pPr>
              <w:autoSpaceDE w:val="0"/>
              <w:autoSpaceDN w:val="0"/>
              <w:adjustRightInd w:val="0"/>
              <w:rPr>
                <w:rFonts w:ascii="Calibri" w:hAnsi="Calibri" w:cs="Calibri"/>
                <w:b/>
                <w:bCs/>
                <w:color w:val="000000"/>
                <w:szCs w:val="22"/>
                <w:lang w:val="en-US"/>
              </w:rPr>
            </w:pPr>
            <w:r>
              <w:rPr>
                <w:rFonts w:ascii="Calibri" w:hAnsi="Calibri" w:cs="Calibri"/>
                <w:b/>
                <w:bCs/>
                <w:color w:val="000000"/>
                <w:szCs w:val="22"/>
                <w:lang w:val="en-US"/>
              </w:rPr>
              <w:t>Status</w:t>
            </w:r>
          </w:p>
        </w:tc>
      </w:tr>
      <w:tr w:rsidR="00CA0303" w:rsidRPr="0072582B" w14:paraId="72CFB49B" w14:textId="2A345FE6" w:rsidTr="00DC3232">
        <w:trPr>
          <w:trHeight w:val="110"/>
        </w:trPr>
        <w:tc>
          <w:tcPr>
            <w:tcW w:w="2122" w:type="dxa"/>
          </w:tcPr>
          <w:p w14:paraId="2C9EE303" w14:textId="3AD20CF3"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Action 1: Collection of curricula and training materials </w:t>
            </w:r>
          </w:p>
        </w:tc>
        <w:tc>
          <w:tcPr>
            <w:tcW w:w="1417" w:type="dxa"/>
          </w:tcPr>
          <w:p w14:paraId="48BA3600" w14:textId="104B1CDC"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01/09/2020 </w:t>
            </w:r>
          </w:p>
        </w:tc>
        <w:tc>
          <w:tcPr>
            <w:tcW w:w="1418" w:type="dxa"/>
          </w:tcPr>
          <w:p w14:paraId="2AB67E0F"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30/03/2021 </w:t>
            </w:r>
          </w:p>
        </w:tc>
        <w:tc>
          <w:tcPr>
            <w:tcW w:w="1631" w:type="dxa"/>
          </w:tcPr>
          <w:p w14:paraId="360EDA0B"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ACMAD&amp;MO </w:t>
            </w:r>
          </w:p>
        </w:tc>
        <w:tc>
          <w:tcPr>
            <w:tcW w:w="2428" w:type="dxa"/>
          </w:tcPr>
          <w:p w14:paraId="364FB9B8" w14:textId="008CAB0B" w:rsidR="00CA0303" w:rsidRPr="00CA0303" w:rsidRDefault="00CA0303" w:rsidP="00CA0303">
            <w:pPr>
              <w:autoSpaceDE w:val="0"/>
              <w:autoSpaceDN w:val="0"/>
              <w:adjustRightInd w:val="0"/>
              <w:rPr>
                <w:rFonts w:ascii="Calibri" w:hAnsi="Calibri" w:cs="Calibri"/>
                <w:color w:val="000000"/>
                <w:szCs w:val="22"/>
                <w:lang w:val="en-US"/>
              </w:rPr>
            </w:pPr>
            <w:r>
              <w:rPr>
                <w:rFonts w:ascii="Calibri" w:hAnsi="Calibri" w:cs="Calibri"/>
                <w:color w:val="000000"/>
                <w:szCs w:val="22"/>
                <w:lang w:val="en-US"/>
              </w:rPr>
              <w:t>Ongoing</w:t>
            </w:r>
            <w:r w:rsidR="00E654DB">
              <w:rPr>
                <w:rFonts w:ascii="Calibri" w:hAnsi="Calibri" w:cs="Calibri"/>
                <w:color w:val="000000"/>
                <w:szCs w:val="22"/>
                <w:lang w:val="en-US"/>
              </w:rPr>
              <w:t xml:space="preserve"> – various documents collected from the different</w:t>
            </w:r>
            <w:r w:rsidR="00220F66">
              <w:rPr>
                <w:rFonts w:ascii="Calibri" w:hAnsi="Calibri" w:cs="Calibri"/>
                <w:color w:val="000000"/>
                <w:szCs w:val="22"/>
                <w:lang w:val="en-US"/>
              </w:rPr>
              <w:t xml:space="preserve"> sub-regions</w:t>
            </w:r>
          </w:p>
        </w:tc>
      </w:tr>
      <w:tr w:rsidR="00CA0303" w:rsidRPr="0072582B" w14:paraId="05B722F5" w14:textId="78CAC163" w:rsidTr="00DC3232">
        <w:trPr>
          <w:trHeight w:val="110"/>
        </w:trPr>
        <w:tc>
          <w:tcPr>
            <w:tcW w:w="2122" w:type="dxa"/>
          </w:tcPr>
          <w:p w14:paraId="29CE992B" w14:textId="507C6ABC"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Action 2: Putting together materials relevant for each WMO climate service competency area and relevant knowledge requirement </w:t>
            </w:r>
          </w:p>
        </w:tc>
        <w:tc>
          <w:tcPr>
            <w:tcW w:w="1417" w:type="dxa"/>
          </w:tcPr>
          <w:p w14:paraId="25508BA2" w14:textId="1DD5B006"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01/12/2020 </w:t>
            </w:r>
          </w:p>
        </w:tc>
        <w:tc>
          <w:tcPr>
            <w:tcW w:w="1418" w:type="dxa"/>
          </w:tcPr>
          <w:p w14:paraId="1E0979EE"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30/05/2021 </w:t>
            </w:r>
          </w:p>
        </w:tc>
        <w:tc>
          <w:tcPr>
            <w:tcW w:w="1631" w:type="dxa"/>
          </w:tcPr>
          <w:p w14:paraId="6C975C27"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ACMAD&amp;WMO </w:t>
            </w:r>
          </w:p>
        </w:tc>
        <w:tc>
          <w:tcPr>
            <w:tcW w:w="2428" w:type="dxa"/>
          </w:tcPr>
          <w:p w14:paraId="1569D8CC" w14:textId="08A3827A" w:rsidR="0061773C" w:rsidRPr="00A95E29" w:rsidRDefault="00CC6C2D" w:rsidP="00CA0303">
            <w:pPr>
              <w:autoSpaceDE w:val="0"/>
              <w:autoSpaceDN w:val="0"/>
              <w:adjustRightInd w:val="0"/>
              <w:rPr>
                <w:rFonts w:ascii="Calibri" w:hAnsi="Calibri" w:cs="Calibri"/>
                <w:color w:val="000000"/>
                <w:szCs w:val="22"/>
              </w:rPr>
            </w:pPr>
            <w:r w:rsidRPr="0054590F">
              <w:rPr>
                <w:rFonts w:ascii="Calibri" w:hAnsi="Calibri" w:cs="Calibri"/>
                <w:color w:val="000000"/>
                <w:szCs w:val="22"/>
                <w:lang w:val="en-US"/>
              </w:rPr>
              <w:t xml:space="preserve">Ongoing </w:t>
            </w:r>
            <w:r w:rsidR="00C10AF0" w:rsidRPr="0054590F">
              <w:rPr>
                <w:rFonts w:ascii="Calibri" w:hAnsi="Calibri" w:cs="Calibri"/>
                <w:color w:val="000000"/>
                <w:szCs w:val="22"/>
                <w:lang w:val="en-US"/>
              </w:rPr>
              <w:t>– includ</w:t>
            </w:r>
            <w:r w:rsidR="00220F66" w:rsidRPr="0054590F">
              <w:rPr>
                <w:rFonts w:ascii="Calibri" w:hAnsi="Calibri" w:cs="Calibri"/>
                <w:color w:val="000000"/>
                <w:szCs w:val="22"/>
                <w:lang w:val="en-US"/>
              </w:rPr>
              <w:t>es</w:t>
            </w:r>
            <w:r w:rsidR="00C10AF0" w:rsidRPr="0054590F">
              <w:rPr>
                <w:rFonts w:ascii="Calibri" w:hAnsi="Calibri" w:cs="Calibri"/>
                <w:color w:val="000000"/>
                <w:szCs w:val="22"/>
                <w:lang w:val="en-US"/>
              </w:rPr>
              <w:t xml:space="preserve"> documents provided by Ilaria (WMO)</w:t>
            </w:r>
          </w:p>
        </w:tc>
      </w:tr>
      <w:tr w:rsidR="00CA0303" w:rsidRPr="0072582B" w14:paraId="21EA72E4" w14:textId="335D691F" w:rsidTr="00DC3232">
        <w:trPr>
          <w:trHeight w:val="110"/>
        </w:trPr>
        <w:tc>
          <w:tcPr>
            <w:tcW w:w="2122" w:type="dxa"/>
          </w:tcPr>
          <w:p w14:paraId="00636E3E" w14:textId="33BA194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Action 3: Identification and analysis of gaps in the materials/curricula based on recent advances in science and technology </w:t>
            </w:r>
          </w:p>
        </w:tc>
        <w:tc>
          <w:tcPr>
            <w:tcW w:w="1417" w:type="dxa"/>
          </w:tcPr>
          <w:p w14:paraId="5DC4BBF0" w14:textId="02EE05DC"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01/02/2021 </w:t>
            </w:r>
          </w:p>
        </w:tc>
        <w:tc>
          <w:tcPr>
            <w:tcW w:w="1418" w:type="dxa"/>
          </w:tcPr>
          <w:p w14:paraId="5F6AC319"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31/07/2021 </w:t>
            </w:r>
          </w:p>
        </w:tc>
        <w:tc>
          <w:tcPr>
            <w:tcW w:w="1631" w:type="dxa"/>
          </w:tcPr>
          <w:p w14:paraId="1DCB78EA"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ACMAD&amp;MO&amp;UCT </w:t>
            </w:r>
          </w:p>
        </w:tc>
        <w:tc>
          <w:tcPr>
            <w:tcW w:w="2428" w:type="dxa"/>
          </w:tcPr>
          <w:p w14:paraId="476E7828" w14:textId="36E1E313" w:rsidR="00EE15A1" w:rsidRDefault="00DE42D1" w:rsidP="00CA0303">
            <w:pPr>
              <w:autoSpaceDE w:val="0"/>
              <w:autoSpaceDN w:val="0"/>
              <w:adjustRightInd w:val="0"/>
              <w:rPr>
                <w:rFonts w:ascii="Calibri" w:hAnsi="Calibri" w:cs="Calibri"/>
                <w:color w:val="000000"/>
                <w:szCs w:val="22"/>
              </w:rPr>
            </w:pPr>
            <w:r>
              <w:rPr>
                <w:rFonts w:ascii="Calibri" w:hAnsi="Calibri" w:cs="Calibri"/>
                <w:color w:val="000000"/>
                <w:szCs w:val="22"/>
              </w:rPr>
              <w:t>Ongoing</w:t>
            </w:r>
            <w:r w:rsidR="00EE15A1">
              <w:rPr>
                <w:rFonts w:ascii="Calibri" w:hAnsi="Calibri" w:cs="Calibri"/>
                <w:color w:val="000000"/>
                <w:szCs w:val="22"/>
              </w:rPr>
              <w:t xml:space="preserve"> - Excel sheet with initial findings prepared and</w:t>
            </w:r>
            <w:r w:rsidR="00674A18">
              <w:rPr>
                <w:rFonts w:ascii="Calibri" w:hAnsi="Calibri" w:cs="Calibri"/>
                <w:color w:val="000000"/>
                <w:szCs w:val="22"/>
              </w:rPr>
              <w:t xml:space="preserve"> has been shared with all. The </w:t>
            </w:r>
            <w:r w:rsidR="00C20BFC">
              <w:rPr>
                <w:rFonts w:ascii="Calibri" w:hAnsi="Calibri" w:cs="Calibri"/>
                <w:color w:val="000000"/>
                <w:szCs w:val="22"/>
              </w:rPr>
              <w:t>document</w:t>
            </w:r>
            <w:r w:rsidR="00674A18">
              <w:rPr>
                <w:rFonts w:ascii="Calibri" w:hAnsi="Calibri" w:cs="Calibri"/>
                <w:color w:val="000000"/>
                <w:szCs w:val="22"/>
              </w:rPr>
              <w:t xml:space="preserve"> has </w:t>
            </w:r>
            <w:r w:rsidR="00C20BFC">
              <w:rPr>
                <w:rFonts w:ascii="Calibri" w:hAnsi="Calibri" w:cs="Calibri"/>
                <w:color w:val="000000"/>
                <w:szCs w:val="22"/>
              </w:rPr>
              <w:t xml:space="preserve">also </w:t>
            </w:r>
            <w:r w:rsidR="00674A18">
              <w:rPr>
                <w:rFonts w:ascii="Calibri" w:hAnsi="Calibri" w:cs="Calibri"/>
                <w:color w:val="000000"/>
                <w:szCs w:val="22"/>
              </w:rPr>
              <w:t xml:space="preserve">been uploaded in </w:t>
            </w:r>
            <w:proofErr w:type="spellStart"/>
            <w:r w:rsidR="00674A18">
              <w:rPr>
                <w:rFonts w:ascii="Calibri" w:hAnsi="Calibri" w:cs="Calibri"/>
                <w:color w:val="000000"/>
                <w:szCs w:val="22"/>
              </w:rPr>
              <w:t>Flexx</w:t>
            </w:r>
            <w:proofErr w:type="spellEnd"/>
            <w:r w:rsidR="00674A18">
              <w:rPr>
                <w:rFonts w:ascii="Calibri" w:hAnsi="Calibri" w:cs="Calibri"/>
                <w:color w:val="000000"/>
                <w:szCs w:val="22"/>
              </w:rPr>
              <w:t xml:space="preserve"> and WMO SharePoint</w:t>
            </w:r>
            <w:r w:rsidR="00C20BFC">
              <w:rPr>
                <w:rFonts w:ascii="Calibri" w:hAnsi="Calibri" w:cs="Calibri"/>
                <w:color w:val="000000"/>
                <w:szCs w:val="22"/>
              </w:rPr>
              <w:t>.</w:t>
            </w:r>
          </w:p>
          <w:p w14:paraId="21968F59" w14:textId="46C16FF6" w:rsidR="00DE42D1" w:rsidRPr="0072582B" w:rsidRDefault="00DE42D1" w:rsidP="00CA0303">
            <w:pPr>
              <w:autoSpaceDE w:val="0"/>
              <w:autoSpaceDN w:val="0"/>
              <w:adjustRightInd w:val="0"/>
              <w:rPr>
                <w:rFonts w:ascii="Calibri" w:hAnsi="Calibri" w:cs="Calibri"/>
                <w:color w:val="000000"/>
                <w:szCs w:val="22"/>
              </w:rPr>
            </w:pPr>
          </w:p>
        </w:tc>
      </w:tr>
      <w:tr w:rsidR="00CA0303" w:rsidRPr="0072582B" w14:paraId="473B3F43" w14:textId="162DF7F2" w:rsidTr="00DC3232">
        <w:trPr>
          <w:trHeight w:val="110"/>
        </w:trPr>
        <w:tc>
          <w:tcPr>
            <w:tcW w:w="2122" w:type="dxa"/>
          </w:tcPr>
          <w:p w14:paraId="19DCB27E" w14:textId="1441CB65"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Action 4: Provision of an update plan for material/curricula using advances in </w:t>
            </w:r>
            <w:r w:rsidRPr="0072582B">
              <w:rPr>
                <w:rFonts w:ascii="Calibri" w:hAnsi="Calibri" w:cs="Calibri"/>
                <w:color w:val="000000"/>
                <w:szCs w:val="22"/>
              </w:rPr>
              <w:lastRenderedPageBreak/>
              <w:t xml:space="preserve">science and technology </w:t>
            </w:r>
          </w:p>
        </w:tc>
        <w:tc>
          <w:tcPr>
            <w:tcW w:w="1417" w:type="dxa"/>
          </w:tcPr>
          <w:p w14:paraId="3A464C0D" w14:textId="757B64F3"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lastRenderedPageBreak/>
              <w:t xml:space="preserve">01/03/2021 </w:t>
            </w:r>
          </w:p>
        </w:tc>
        <w:tc>
          <w:tcPr>
            <w:tcW w:w="1418" w:type="dxa"/>
          </w:tcPr>
          <w:p w14:paraId="35E0638B"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30/08/2021 </w:t>
            </w:r>
          </w:p>
        </w:tc>
        <w:tc>
          <w:tcPr>
            <w:tcW w:w="1631" w:type="dxa"/>
          </w:tcPr>
          <w:p w14:paraId="7C5796A5"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ACMAD&amp;MO&amp;UCT&amp;BSC </w:t>
            </w:r>
          </w:p>
        </w:tc>
        <w:tc>
          <w:tcPr>
            <w:tcW w:w="2428" w:type="dxa"/>
          </w:tcPr>
          <w:p w14:paraId="7C8DB4B6" w14:textId="23B558AA" w:rsidR="00CA0303" w:rsidRPr="0072582B" w:rsidRDefault="00A60C3A" w:rsidP="00CA0303">
            <w:pPr>
              <w:autoSpaceDE w:val="0"/>
              <w:autoSpaceDN w:val="0"/>
              <w:adjustRightInd w:val="0"/>
              <w:rPr>
                <w:rFonts w:ascii="Calibri" w:hAnsi="Calibri" w:cs="Calibri"/>
                <w:color w:val="000000"/>
                <w:szCs w:val="22"/>
              </w:rPr>
            </w:pPr>
            <w:r>
              <w:rPr>
                <w:rFonts w:ascii="Calibri" w:hAnsi="Calibri" w:cs="Calibri"/>
                <w:color w:val="000000"/>
                <w:szCs w:val="22"/>
              </w:rPr>
              <w:t>Pending</w:t>
            </w:r>
            <w:r w:rsidR="00FB3848">
              <w:rPr>
                <w:rFonts w:ascii="Calibri" w:hAnsi="Calibri" w:cs="Calibri"/>
                <w:color w:val="000000"/>
                <w:szCs w:val="22"/>
              </w:rPr>
              <w:t xml:space="preserve"> – this has been highlighted as somewhat missing from the gap analysis report.</w:t>
            </w:r>
          </w:p>
        </w:tc>
      </w:tr>
      <w:tr w:rsidR="00CA0303" w:rsidRPr="0072582B" w14:paraId="26AC945E" w14:textId="16FC6DB6" w:rsidTr="00DC3232">
        <w:trPr>
          <w:trHeight w:val="110"/>
        </w:trPr>
        <w:tc>
          <w:tcPr>
            <w:tcW w:w="2122" w:type="dxa"/>
          </w:tcPr>
          <w:p w14:paraId="01D50349" w14:textId="0519A8B2"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Action 5: Drafting, reviewing and finalization of the report on gaps and plan for capacity development </w:t>
            </w:r>
          </w:p>
        </w:tc>
        <w:tc>
          <w:tcPr>
            <w:tcW w:w="1417" w:type="dxa"/>
          </w:tcPr>
          <w:p w14:paraId="46F6C8FA" w14:textId="6E425573"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01/04/2021 </w:t>
            </w:r>
          </w:p>
        </w:tc>
        <w:tc>
          <w:tcPr>
            <w:tcW w:w="1418" w:type="dxa"/>
          </w:tcPr>
          <w:p w14:paraId="0488FE48"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30/09/2021 </w:t>
            </w:r>
          </w:p>
        </w:tc>
        <w:tc>
          <w:tcPr>
            <w:tcW w:w="1631" w:type="dxa"/>
          </w:tcPr>
          <w:p w14:paraId="168FD35F" w14:textId="77777777" w:rsidR="00CA0303" w:rsidRPr="0072582B" w:rsidRDefault="00CA0303" w:rsidP="00CA0303">
            <w:pPr>
              <w:autoSpaceDE w:val="0"/>
              <w:autoSpaceDN w:val="0"/>
              <w:adjustRightInd w:val="0"/>
              <w:rPr>
                <w:rFonts w:ascii="Calibri" w:hAnsi="Calibri" w:cs="Calibri"/>
                <w:color w:val="000000"/>
                <w:szCs w:val="22"/>
              </w:rPr>
            </w:pPr>
            <w:r w:rsidRPr="0072582B">
              <w:rPr>
                <w:rFonts w:ascii="Calibri" w:hAnsi="Calibri" w:cs="Calibri"/>
                <w:color w:val="000000"/>
                <w:szCs w:val="22"/>
              </w:rPr>
              <w:t xml:space="preserve">ACMAD&amp;MO </w:t>
            </w:r>
          </w:p>
        </w:tc>
        <w:tc>
          <w:tcPr>
            <w:tcW w:w="2428" w:type="dxa"/>
          </w:tcPr>
          <w:p w14:paraId="6D09ACAA" w14:textId="1A3C2485" w:rsidR="00CA0303" w:rsidRPr="0072582B" w:rsidRDefault="00FB3848" w:rsidP="00CA0303">
            <w:pPr>
              <w:autoSpaceDE w:val="0"/>
              <w:autoSpaceDN w:val="0"/>
              <w:adjustRightInd w:val="0"/>
              <w:rPr>
                <w:rFonts w:ascii="Calibri" w:hAnsi="Calibri" w:cs="Calibri"/>
                <w:color w:val="000000"/>
                <w:szCs w:val="22"/>
              </w:rPr>
            </w:pPr>
            <w:r>
              <w:rPr>
                <w:rFonts w:ascii="Calibri" w:hAnsi="Calibri" w:cs="Calibri"/>
                <w:color w:val="000000"/>
                <w:szCs w:val="22"/>
              </w:rPr>
              <w:t>First draft report has been prepared and is to be refined before sharing with all for input.</w:t>
            </w:r>
          </w:p>
        </w:tc>
      </w:tr>
    </w:tbl>
    <w:p w14:paraId="2694A571" w14:textId="77777777" w:rsidR="00F90856" w:rsidRPr="00466CCB" w:rsidRDefault="00F90856" w:rsidP="00EF5AEB">
      <w:pPr>
        <w:rPr>
          <w:rFonts w:ascii="Calibri" w:hAnsi="Calibri" w:cs="Calibri"/>
          <w:b/>
          <w:bCs/>
          <w:szCs w:val="22"/>
          <w:u w:val="single"/>
        </w:rPr>
      </w:pPr>
    </w:p>
    <w:p w14:paraId="7EE7F2DF" w14:textId="77777777" w:rsidR="00CA0303" w:rsidRPr="00CA0303" w:rsidRDefault="00CA0303" w:rsidP="00CA0303">
      <w:pPr>
        <w:rPr>
          <w:rFonts w:ascii="Calibri" w:hAnsi="Calibri" w:cs="Calibri"/>
          <w:b/>
          <w:bCs/>
          <w:szCs w:val="22"/>
          <w:u w:val="single"/>
        </w:rPr>
      </w:pPr>
      <w:r w:rsidRPr="00CA0303">
        <w:rPr>
          <w:rFonts w:ascii="Calibri" w:hAnsi="Calibri" w:cs="Calibri"/>
          <w:b/>
          <w:bCs/>
          <w:szCs w:val="22"/>
          <w:u w:val="single"/>
        </w:rPr>
        <w:t xml:space="preserve">Task 7.2: Develop and test training materials </w:t>
      </w:r>
    </w:p>
    <w:p w14:paraId="2F7BE85B" w14:textId="4950595F" w:rsidR="00B77DA7" w:rsidRDefault="00CA0303" w:rsidP="00CA0303">
      <w:pPr>
        <w:ind w:firstLine="720"/>
        <w:rPr>
          <w:rFonts w:ascii="Calibri" w:hAnsi="Calibri" w:cs="Calibri"/>
          <w:i/>
          <w:iCs/>
          <w:color w:val="000000"/>
          <w:szCs w:val="22"/>
        </w:rPr>
      </w:pPr>
      <w:r w:rsidRPr="00CA0303">
        <w:rPr>
          <w:rFonts w:ascii="Calibri" w:hAnsi="Calibri" w:cs="Calibri"/>
          <w:i/>
          <w:iCs/>
          <w:color w:val="000000"/>
          <w:szCs w:val="22"/>
        </w:rPr>
        <w:t>Start date: 01/09/2021 End date: 31/08/2023</w:t>
      </w:r>
    </w:p>
    <w:p w14:paraId="2A816DFA" w14:textId="4264DFD8" w:rsidR="00CA0303" w:rsidRDefault="00CA0303" w:rsidP="00CA0303">
      <w:pPr>
        <w:ind w:left="360"/>
        <w:rPr>
          <w:rFonts w:ascii="Calibri" w:hAnsi="Calibri" w:cs="Calibri"/>
          <w:i/>
          <w:iCs/>
          <w:color w:val="000000"/>
          <w:szCs w:val="22"/>
        </w:rPr>
      </w:pPr>
    </w:p>
    <w:p w14:paraId="32EC3B02" w14:textId="6B9429AD" w:rsidR="00CA0303" w:rsidRPr="00411DAF" w:rsidRDefault="00CA0303" w:rsidP="00CA0303">
      <w:pPr>
        <w:rPr>
          <w:rFonts w:ascii="Calibri" w:hAnsi="Calibri" w:cs="Calibri"/>
          <w:szCs w:val="22"/>
        </w:rPr>
      </w:pPr>
      <w:r w:rsidRPr="00411DAF">
        <w:rPr>
          <w:rFonts w:ascii="Calibri" w:hAnsi="Calibri" w:cs="Calibri"/>
          <w:szCs w:val="22"/>
        </w:rPr>
        <w:t xml:space="preserve">To be started after </w:t>
      </w:r>
      <w:r w:rsidR="002D6C42" w:rsidRPr="00411DAF">
        <w:rPr>
          <w:rFonts w:ascii="Calibri" w:hAnsi="Calibri" w:cs="Calibri"/>
          <w:szCs w:val="22"/>
        </w:rPr>
        <w:t>completion</w:t>
      </w:r>
      <w:r w:rsidRPr="00411DAF">
        <w:rPr>
          <w:rFonts w:ascii="Calibri" w:hAnsi="Calibri" w:cs="Calibri"/>
          <w:szCs w:val="22"/>
        </w:rPr>
        <w:t xml:space="preserve"> of Task 7.1 from September 2021</w:t>
      </w:r>
    </w:p>
    <w:p w14:paraId="12561A79" w14:textId="0C4257EC" w:rsidR="00CA0303" w:rsidRDefault="00CA0303" w:rsidP="00CA0303">
      <w:pPr>
        <w:rPr>
          <w:rFonts w:ascii="Calibri" w:hAnsi="Calibri" w:cs="Calibri"/>
          <w:b/>
          <w:bCs/>
          <w:color w:val="1F497D" w:themeColor="text2"/>
          <w:szCs w:val="22"/>
        </w:rPr>
      </w:pPr>
    </w:p>
    <w:p w14:paraId="0CC75E80" w14:textId="77777777" w:rsidR="00CA0303" w:rsidRPr="00CA0303" w:rsidRDefault="00CA0303" w:rsidP="00CA0303">
      <w:pPr>
        <w:rPr>
          <w:rFonts w:ascii="Calibri" w:hAnsi="Calibri" w:cs="Calibri"/>
          <w:b/>
          <w:bCs/>
          <w:szCs w:val="22"/>
          <w:u w:val="single"/>
        </w:rPr>
      </w:pPr>
      <w:r w:rsidRPr="00CA0303">
        <w:rPr>
          <w:rFonts w:ascii="Calibri" w:hAnsi="Calibri" w:cs="Calibri"/>
          <w:b/>
          <w:bCs/>
          <w:szCs w:val="22"/>
          <w:u w:val="single"/>
        </w:rPr>
        <w:t xml:space="preserve">7.3 Task 7.3: Develop online resources </w:t>
      </w:r>
    </w:p>
    <w:p w14:paraId="6833A28B" w14:textId="57811A2F" w:rsidR="00CA0303" w:rsidRPr="00E171DE" w:rsidRDefault="00CA0303" w:rsidP="00CA0303">
      <w:pPr>
        <w:ind w:firstLine="720"/>
        <w:rPr>
          <w:rFonts w:ascii="Calibri" w:hAnsi="Calibri" w:cs="Calibri"/>
          <w:b/>
          <w:bCs/>
          <w:color w:val="1F497D" w:themeColor="text2"/>
          <w:szCs w:val="22"/>
        </w:rPr>
      </w:pPr>
      <w:r w:rsidRPr="00CA0303">
        <w:rPr>
          <w:rFonts w:ascii="Calibri" w:hAnsi="Calibri" w:cs="Calibri"/>
          <w:i/>
          <w:iCs/>
          <w:color w:val="000000"/>
          <w:szCs w:val="22"/>
        </w:rPr>
        <w:t>Start date: 01/09/2022 End date: 31/08/2024</w:t>
      </w:r>
    </w:p>
    <w:p w14:paraId="0D392CC8" w14:textId="1FDD1F3B" w:rsidR="00A20867" w:rsidRDefault="00A20867" w:rsidP="00CA0303">
      <w:pPr>
        <w:rPr>
          <w:rFonts w:asciiTheme="minorHAnsi" w:hAnsiTheme="minorHAnsi" w:cstheme="minorHAnsi"/>
          <w:szCs w:val="22"/>
        </w:rPr>
      </w:pPr>
    </w:p>
    <w:p w14:paraId="0BBCC146" w14:textId="55922808" w:rsidR="00CA0303" w:rsidRPr="00411DAF" w:rsidRDefault="00CA0303" w:rsidP="00CA0303">
      <w:pPr>
        <w:rPr>
          <w:rFonts w:ascii="Calibri" w:hAnsi="Calibri" w:cs="Calibri"/>
          <w:szCs w:val="22"/>
        </w:rPr>
      </w:pPr>
      <w:r w:rsidRPr="00411DAF">
        <w:rPr>
          <w:rFonts w:ascii="Calibri" w:hAnsi="Calibri" w:cs="Calibri"/>
          <w:szCs w:val="22"/>
        </w:rPr>
        <w:t>To begin from September 2022</w:t>
      </w:r>
    </w:p>
    <w:p w14:paraId="45000EA2" w14:textId="04FDEB8F" w:rsidR="007741AF" w:rsidRDefault="0081784D" w:rsidP="00C533FA">
      <w:pPr>
        <w:pStyle w:val="Heading1"/>
        <w:rPr>
          <w:rFonts w:asciiTheme="minorHAnsi" w:hAnsiTheme="minorHAnsi" w:cstheme="minorHAnsi"/>
          <w:sz w:val="22"/>
          <w:szCs w:val="22"/>
        </w:rPr>
      </w:pPr>
      <w:bookmarkStart w:id="3" w:name="_Milestones_(blue_text"/>
      <w:bookmarkStart w:id="4" w:name="_Toc76473510"/>
      <w:bookmarkEnd w:id="3"/>
      <w:r>
        <w:rPr>
          <w:rFonts w:asciiTheme="minorHAnsi" w:hAnsiTheme="minorHAnsi" w:cstheme="minorHAnsi"/>
          <w:sz w:val="22"/>
          <w:szCs w:val="22"/>
        </w:rPr>
        <w:t>WP</w:t>
      </w:r>
      <w:r w:rsidR="007741AF" w:rsidRPr="00355270">
        <w:rPr>
          <w:rFonts w:asciiTheme="minorHAnsi" w:hAnsiTheme="minorHAnsi" w:cstheme="minorHAnsi"/>
          <w:sz w:val="22"/>
          <w:szCs w:val="22"/>
        </w:rPr>
        <w:t xml:space="preserve"> </w:t>
      </w:r>
      <w:r w:rsidR="009C748E" w:rsidRPr="00355270">
        <w:rPr>
          <w:rFonts w:asciiTheme="minorHAnsi" w:hAnsiTheme="minorHAnsi" w:cstheme="minorHAnsi"/>
          <w:sz w:val="22"/>
          <w:szCs w:val="22"/>
        </w:rPr>
        <w:t>D</w:t>
      </w:r>
      <w:r w:rsidR="005E625E" w:rsidRPr="00355270">
        <w:rPr>
          <w:rFonts w:asciiTheme="minorHAnsi" w:hAnsiTheme="minorHAnsi" w:cstheme="minorHAnsi"/>
          <w:sz w:val="22"/>
          <w:szCs w:val="22"/>
        </w:rPr>
        <w:t>eliverables</w:t>
      </w:r>
      <w:bookmarkEnd w:id="4"/>
    </w:p>
    <w:p w14:paraId="7F816AB8" w14:textId="77777777" w:rsidR="002D6C42" w:rsidRPr="002D6C42" w:rsidRDefault="002D6C42" w:rsidP="002D6C42">
      <w:pPr>
        <w:kinsoku w:val="0"/>
        <w:overflowPunct w:val="0"/>
        <w:autoSpaceDE w:val="0"/>
        <w:autoSpaceDN w:val="0"/>
        <w:adjustRightInd w:val="0"/>
        <w:spacing w:before="8"/>
        <w:rPr>
          <w:rFonts w:ascii="Times New Roman" w:hAnsi="Times New Roman"/>
          <w:sz w:val="8"/>
          <w:szCs w:val="8"/>
        </w:rPr>
      </w:pPr>
    </w:p>
    <w:tbl>
      <w:tblPr>
        <w:tblStyle w:val="GridTable1Light1"/>
        <w:tblW w:w="0" w:type="auto"/>
        <w:tblLook w:val="0000" w:firstRow="0" w:lastRow="0" w:firstColumn="0" w:lastColumn="0" w:noHBand="0" w:noVBand="0"/>
      </w:tblPr>
      <w:tblGrid>
        <w:gridCol w:w="1070"/>
        <w:gridCol w:w="4132"/>
        <w:gridCol w:w="1422"/>
        <w:gridCol w:w="1951"/>
      </w:tblGrid>
      <w:tr w:rsidR="002D6C42" w:rsidRPr="00DC3232" w14:paraId="0BACF3C7" w14:textId="77777777" w:rsidTr="009D4D14">
        <w:trPr>
          <w:trHeight w:hRule="exact" w:val="281"/>
        </w:trPr>
        <w:tc>
          <w:tcPr>
            <w:tcW w:w="0" w:type="auto"/>
          </w:tcPr>
          <w:p w14:paraId="22E81007" w14:textId="77777777" w:rsidR="002D6C42" w:rsidRPr="00DC3232" w:rsidRDefault="002D6C42" w:rsidP="002D6C42">
            <w:pPr>
              <w:kinsoku w:val="0"/>
              <w:overflowPunct w:val="0"/>
              <w:autoSpaceDE w:val="0"/>
              <w:autoSpaceDN w:val="0"/>
              <w:adjustRightInd w:val="0"/>
              <w:spacing w:line="225" w:lineRule="exact"/>
              <w:ind w:left="105"/>
              <w:rPr>
                <w:rFonts w:asciiTheme="minorHAnsi" w:hAnsiTheme="minorHAnsi" w:cstheme="minorHAnsi"/>
                <w:szCs w:val="22"/>
              </w:rPr>
            </w:pPr>
            <w:r w:rsidRPr="00DC3232">
              <w:rPr>
                <w:rFonts w:asciiTheme="minorHAnsi" w:hAnsiTheme="minorHAnsi" w:cstheme="minorHAnsi"/>
                <w:b/>
                <w:bCs/>
                <w:szCs w:val="22"/>
              </w:rPr>
              <w:t>Number</w:t>
            </w:r>
          </w:p>
        </w:tc>
        <w:tc>
          <w:tcPr>
            <w:tcW w:w="0" w:type="auto"/>
          </w:tcPr>
          <w:p w14:paraId="3BBBA7B2" w14:textId="77777777" w:rsidR="002D6C42" w:rsidRPr="00DC3232" w:rsidRDefault="002D6C42" w:rsidP="002D6C42">
            <w:pPr>
              <w:kinsoku w:val="0"/>
              <w:overflowPunct w:val="0"/>
              <w:autoSpaceDE w:val="0"/>
              <w:autoSpaceDN w:val="0"/>
              <w:adjustRightInd w:val="0"/>
              <w:spacing w:line="225" w:lineRule="exact"/>
              <w:ind w:left="194"/>
              <w:rPr>
                <w:rFonts w:asciiTheme="minorHAnsi" w:hAnsiTheme="minorHAnsi" w:cstheme="minorHAnsi"/>
                <w:szCs w:val="22"/>
              </w:rPr>
            </w:pPr>
            <w:r w:rsidRPr="00DC3232">
              <w:rPr>
                <w:rFonts w:asciiTheme="minorHAnsi" w:hAnsiTheme="minorHAnsi" w:cstheme="minorHAnsi"/>
                <w:b/>
                <w:bCs/>
                <w:szCs w:val="22"/>
              </w:rPr>
              <w:t>Title</w:t>
            </w:r>
          </w:p>
        </w:tc>
        <w:tc>
          <w:tcPr>
            <w:tcW w:w="0" w:type="auto"/>
          </w:tcPr>
          <w:p w14:paraId="291D389F" w14:textId="77777777" w:rsidR="002D6C42" w:rsidRPr="00DC3232" w:rsidRDefault="002D6C42" w:rsidP="002D6C42">
            <w:pPr>
              <w:kinsoku w:val="0"/>
              <w:overflowPunct w:val="0"/>
              <w:autoSpaceDE w:val="0"/>
              <w:autoSpaceDN w:val="0"/>
              <w:adjustRightInd w:val="0"/>
              <w:spacing w:line="225" w:lineRule="exact"/>
              <w:ind w:right="240"/>
              <w:jc w:val="right"/>
              <w:rPr>
                <w:rFonts w:asciiTheme="minorHAnsi" w:hAnsiTheme="minorHAnsi" w:cstheme="minorHAnsi"/>
                <w:szCs w:val="22"/>
              </w:rPr>
            </w:pPr>
            <w:r w:rsidRPr="00DC3232">
              <w:rPr>
                <w:rFonts w:asciiTheme="minorHAnsi" w:hAnsiTheme="minorHAnsi" w:cstheme="minorHAnsi"/>
                <w:b/>
                <w:bCs/>
                <w:szCs w:val="22"/>
              </w:rPr>
              <w:t>Due Date</w:t>
            </w:r>
          </w:p>
        </w:tc>
        <w:tc>
          <w:tcPr>
            <w:tcW w:w="0" w:type="auto"/>
          </w:tcPr>
          <w:p w14:paraId="6112073F" w14:textId="378FA6EF" w:rsidR="002D6C42" w:rsidRPr="00DC3232" w:rsidRDefault="002D6C42" w:rsidP="002D6C42">
            <w:pPr>
              <w:kinsoku w:val="0"/>
              <w:overflowPunct w:val="0"/>
              <w:autoSpaceDE w:val="0"/>
              <w:autoSpaceDN w:val="0"/>
              <w:adjustRightInd w:val="0"/>
              <w:spacing w:line="225" w:lineRule="exact"/>
              <w:ind w:left="146"/>
              <w:rPr>
                <w:rFonts w:asciiTheme="minorHAnsi" w:hAnsiTheme="minorHAnsi" w:cstheme="minorHAnsi"/>
                <w:szCs w:val="22"/>
                <w:lang w:val="en-US"/>
              </w:rPr>
            </w:pPr>
            <w:r w:rsidRPr="00DC3232">
              <w:rPr>
                <w:rFonts w:asciiTheme="minorHAnsi" w:hAnsiTheme="minorHAnsi" w:cstheme="minorHAnsi"/>
                <w:b/>
                <w:bCs/>
                <w:szCs w:val="22"/>
                <w:lang w:val="en-US"/>
              </w:rPr>
              <w:t>Status</w:t>
            </w:r>
          </w:p>
        </w:tc>
      </w:tr>
      <w:tr w:rsidR="002D6C42" w:rsidRPr="00DC3232" w14:paraId="7FF0178D" w14:textId="77777777" w:rsidTr="009D4D14">
        <w:trPr>
          <w:trHeight w:hRule="exact" w:val="450"/>
        </w:trPr>
        <w:tc>
          <w:tcPr>
            <w:tcW w:w="0" w:type="auto"/>
          </w:tcPr>
          <w:p w14:paraId="0510BE63" w14:textId="77777777" w:rsidR="002D6C42" w:rsidRPr="00DC3232" w:rsidRDefault="002D6C42" w:rsidP="002D6C42">
            <w:pPr>
              <w:kinsoku w:val="0"/>
              <w:overflowPunct w:val="0"/>
              <w:autoSpaceDE w:val="0"/>
              <w:autoSpaceDN w:val="0"/>
              <w:adjustRightInd w:val="0"/>
              <w:spacing w:before="69"/>
              <w:ind w:left="105"/>
              <w:rPr>
                <w:rFonts w:asciiTheme="minorHAnsi" w:hAnsiTheme="minorHAnsi" w:cstheme="minorHAnsi"/>
                <w:szCs w:val="22"/>
              </w:rPr>
            </w:pPr>
            <w:r w:rsidRPr="00DC3232">
              <w:rPr>
                <w:rFonts w:asciiTheme="minorHAnsi" w:hAnsiTheme="minorHAnsi" w:cstheme="minorHAnsi"/>
                <w:szCs w:val="22"/>
              </w:rPr>
              <w:t>D7.1</w:t>
            </w:r>
          </w:p>
        </w:tc>
        <w:tc>
          <w:tcPr>
            <w:tcW w:w="0" w:type="auto"/>
          </w:tcPr>
          <w:p w14:paraId="6E648C11" w14:textId="77777777" w:rsidR="002D6C42" w:rsidRPr="00DC3232" w:rsidRDefault="002D6C42" w:rsidP="002D6C42">
            <w:pPr>
              <w:kinsoku w:val="0"/>
              <w:overflowPunct w:val="0"/>
              <w:autoSpaceDE w:val="0"/>
              <w:autoSpaceDN w:val="0"/>
              <w:adjustRightInd w:val="0"/>
              <w:spacing w:before="69"/>
              <w:ind w:left="194"/>
              <w:rPr>
                <w:rFonts w:asciiTheme="minorHAnsi" w:hAnsiTheme="minorHAnsi" w:cstheme="minorHAnsi"/>
                <w:szCs w:val="22"/>
              </w:rPr>
            </w:pPr>
            <w:r w:rsidRPr="00DC3232">
              <w:rPr>
                <w:rFonts w:asciiTheme="minorHAnsi" w:hAnsiTheme="minorHAnsi" w:cstheme="minorHAnsi"/>
                <w:szCs w:val="22"/>
              </w:rPr>
              <w:t>Needs and plan for capacity development</w:t>
            </w:r>
          </w:p>
        </w:tc>
        <w:tc>
          <w:tcPr>
            <w:tcW w:w="0" w:type="auto"/>
          </w:tcPr>
          <w:p w14:paraId="225E598B" w14:textId="77777777" w:rsidR="002D6C42" w:rsidRPr="00DC3232" w:rsidRDefault="002D6C42" w:rsidP="002D6C42">
            <w:pPr>
              <w:kinsoku w:val="0"/>
              <w:overflowPunct w:val="0"/>
              <w:autoSpaceDE w:val="0"/>
              <w:autoSpaceDN w:val="0"/>
              <w:adjustRightInd w:val="0"/>
              <w:spacing w:before="69"/>
              <w:ind w:right="144"/>
              <w:jc w:val="right"/>
              <w:rPr>
                <w:rFonts w:asciiTheme="minorHAnsi" w:hAnsiTheme="minorHAnsi" w:cstheme="minorHAnsi"/>
                <w:szCs w:val="22"/>
              </w:rPr>
            </w:pPr>
            <w:r w:rsidRPr="00DC3232">
              <w:rPr>
                <w:rFonts w:asciiTheme="minorHAnsi" w:hAnsiTheme="minorHAnsi" w:cstheme="minorHAnsi"/>
                <w:szCs w:val="22"/>
              </w:rPr>
              <w:t>01/09/2021</w:t>
            </w:r>
          </w:p>
        </w:tc>
        <w:tc>
          <w:tcPr>
            <w:tcW w:w="0" w:type="auto"/>
          </w:tcPr>
          <w:p w14:paraId="189DFC98" w14:textId="08591C6B" w:rsidR="002D6C42" w:rsidRPr="00DC3232" w:rsidRDefault="00D56BA3" w:rsidP="002D6C42">
            <w:pPr>
              <w:kinsoku w:val="0"/>
              <w:overflowPunct w:val="0"/>
              <w:autoSpaceDE w:val="0"/>
              <w:autoSpaceDN w:val="0"/>
              <w:adjustRightInd w:val="0"/>
              <w:spacing w:before="64"/>
              <w:ind w:left="146" w:right="186" w:firstLine="48"/>
              <w:rPr>
                <w:rFonts w:asciiTheme="minorHAnsi" w:hAnsiTheme="minorHAnsi" w:cstheme="minorHAnsi"/>
                <w:szCs w:val="22"/>
                <w:lang w:val="en-US"/>
              </w:rPr>
            </w:pPr>
            <w:r w:rsidRPr="00DC3232">
              <w:rPr>
                <w:rFonts w:asciiTheme="minorHAnsi" w:hAnsiTheme="minorHAnsi" w:cstheme="minorHAnsi"/>
                <w:szCs w:val="22"/>
                <w:lang w:val="en-US"/>
              </w:rPr>
              <w:t>Ongoing</w:t>
            </w:r>
          </w:p>
        </w:tc>
      </w:tr>
      <w:tr w:rsidR="002D6C42" w:rsidRPr="00DC3232" w14:paraId="77A5FDF1" w14:textId="77777777" w:rsidTr="009D4D14">
        <w:trPr>
          <w:trHeight w:hRule="exact" w:val="428"/>
        </w:trPr>
        <w:tc>
          <w:tcPr>
            <w:tcW w:w="0" w:type="auto"/>
          </w:tcPr>
          <w:p w14:paraId="38C46F3D" w14:textId="77777777" w:rsidR="002D6C42" w:rsidRPr="00DC3232" w:rsidRDefault="002D6C42" w:rsidP="002D6C42">
            <w:pPr>
              <w:kinsoku w:val="0"/>
              <w:overflowPunct w:val="0"/>
              <w:autoSpaceDE w:val="0"/>
              <w:autoSpaceDN w:val="0"/>
              <w:adjustRightInd w:val="0"/>
              <w:spacing w:before="69"/>
              <w:ind w:left="105"/>
              <w:rPr>
                <w:rFonts w:asciiTheme="minorHAnsi" w:hAnsiTheme="minorHAnsi" w:cstheme="minorHAnsi"/>
                <w:szCs w:val="22"/>
              </w:rPr>
            </w:pPr>
            <w:r w:rsidRPr="00DC3232">
              <w:rPr>
                <w:rFonts w:asciiTheme="minorHAnsi" w:hAnsiTheme="minorHAnsi" w:cstheme="minorHAnsi"/>
                <w:szCs w:val="22"/>
              </w:rPr>
              <w:t>D7.2</w:t>
            </w:r>
          </w:p>
        </w:tc>
        <w:tc>
          <w:tcPr>
            <w:tcW w:w="0" w:type="auto"/>
          </w:tcPr>
          <w:p w14:paraId="62EC4A1B" w14:textId="77777777" w:rsidR="002D6C42" w:rsidRPr="00DC3232" w:rsidRDefault="002D6C42" w:rsidP="002D6C42">
            <w:pPr>
              <w:kinsoku w:val="0"/>
              <w:overflowPunct w:val="0"/>
              <w:autoSpaceDE w:val="0"/>
              <w:autoSpaceDN w:val="0"/>
              <w:adjustRightInd w:val="0"/>
              <w:spacing w:before="69"/>
              <w:ind w:left="194"/>
              <w:rPr>
                <w:rFonts w:asciiTheme="minorHAnsi" w:hAnsiTheme="minorHAnsi" w:cstheme="minorHAnsi"/>
                <w:szCs w:val="22"/>
              </w:rPr>
            </w:pPr>
            <w:r w:rsidRPr="00DC3232">
              <w:rPr>
                <w:rFonts w:asciiTheme="minorHAnsi" w:hAnsiTheme="minorHAnsi" w:cstheme="minorHAnsi"/>
                <w:szCs w:val="22"/>
              </w:rPr>
              <w:t>Online resources and module</w:t>
            </w:r>
          </w:p>
        </w:tc>
        <w:tc>
          <w:tcPr>
            <w:tcW w:w="0" w:type="auto"/>
          </w:tcPr>
          <w:p w14:paraId="1DE3CA92" w14:textId="77777777" w:rsidR="002D6C42" w:rsidRPr="00DC3232" w:rsidRDefault="002D6C42" w:rsidP="002D6C42">
            <w:pPr>
              <w:kinsoku w:val="0"/>
              <w:overflowPunct w:val="0"/>
              <w:autoSpaceDE w:val="0"/>
              <w:autoSpaceDN w:val="0"/>
              <w:adjustRightInd w:val="0"/>
              <w:spacing w:before="69"/>
              <w:ind w:right="144"/>
              <w:jc w:val="right"/>
              <w:rPr>
                <w:rFonts w:asciiTheme="minorHAnsi" w:hAnsiTheme="minorHAnsi" w:cstheme="minorHAnsi"/>
                <w:szCs w:val="22"/>
              </w:rPr>
            </w:pPr>
            <w:r w:rsidRPr="00DC3232">
              <w:rPr>
                <w:rFonts w:asciiTheme="minorHAnsi" w:hAnsiTheme="minorHAnsi" w:cstheme="minorHAnsi"/>
                <w:szCs w:val="22"/>
              </w:rPr>
              <w:t>01/09/2023</w:t>
            </w:r>
          </w:p>
        </w:tc>
        <w:tc>
          <w:tcPr>
            <w:tcW w:w="0" w:type="auto"/>
          </w:tcPr>
          <w:p w14:paraId="46DF17EF" w14:textId="5C7059DB" w:rsidR="002D6C42" w:rsidRPr="00DC3232" w:rsidRDefault="00D56BA3" w:rsidP="002D6C42">
            <w:pPr>
              <w:kinsoku w:val="0"/>
              <w:overflowPunct w:val="0"/>
              <w:autoSpaceDE w:val="0"/>
              <w:autoSpaceDN w:val="0"/>
              <w:adjustRightInd w:val="0"/>
              <w:spacing w:before="64"/>
              <w:ind w:left="146" w:right="186" w:firstLine="48"/>
              <w:rPr>
                <w:rFonts w:asciiTheme="minorHAnsi" w:hAnsiTheme="minorHAnsi" w:cstheme="minorHAnsi"/>
                <w:szCs w:val="22"/>
                <w:lang w:val="en-US"/>
              </w:rPr>
            </w:pPr>
            <w:r w:rsidRPr="00DC3232">
              <w:rPr>
                <w:rFonts w:asciiTheme="minorHAnsi" w:hAnsiTheme="minorHAnsi" w:cstheme="minorHAnsi"/>
                <w:szCs w:val="22"/>
                <w:lang w:val="en-US"/>
              </w:rPr>
              <w:t>Not yet started</w:t>
            </w:r>
          </w:p>
        </w:tc>
      </w:tr>
      <w:tr w:rsidR="002D6C42" w:rsidRPr="00DC3232" w14:paraId="73EB7039" w14:textId="77777777" w:rsidTr="009D4D14">
        <w:trPr>
          <w:trHeight w:hRule="exact" w:val="421"/>
        </w:trPr>
        <w:tc>
          <w:tcPr>
            <w:tcW w:w="0" w:type="auto"/>
          </w:tcPr>
          <w:p w14:paraId="360C09C0" w14:textId="77777777" w:rsidR="002D6C42" w:rsidRPr="00DC3232" w:rsidRDefault="002D6C42" w:rsidP="002D6C42">
            <w:pPr>
              <w:kinsoku w:val="0"/>
              <w:overflowPunct w:val="0"/>
              <w:autoSpaceDE w:val="0"/>
              <w:autoSpaceDN w:val="0"/>
              <w:adjustRightInd w:val="0"/>
              <w:spacing w:before="69"/>
              <w:ind w:left="105"/>
              <w:rPr>
                <w:rFonts w:asciiTheme="minorHAnsi" w:hAnsiTheme="minorHAnsi" w:cstheme="minorHAnsi"/>
                <w:szCs w:val="22"/>
              </w:rPr>
            </w:pPr>
            <w:r w:rsidRPr="00DC3232">
              <w:rPr>
                <w:rFonts w:asciiTheme="minorHAnsi" w:hAnsiTheme="minorHAnsi" w:cstheme="minorHAnsi"/>
                <w:szCs w:val="22"/>
              </w:rPr>
              <w:t>D7.3</w:t>
            </w:r>
          </w:p>
        </w:tc>
        <w:tc>
          <w:tcPr>
            <w:tcW w:w="0" w:type="auto"/>
          </w:tcPr>
          <w:p w14:paraId="06DEE6B1" w14:textId="77777777" w:rsidR="002D6C42" w:rsidRPr="00DC3232" w:rsidRDefault="002D6C42" w:rsidP="002D6C42">
            <w:pPr>
              <w:kinsoku w:val="0"/>
              <w:overflowPunct w:val="0"/>
              <w:autoSpaceDE w:val="0"/>
              <w:autoSpaceDN w:val="0"/>
              <w:adjustRightInd w:val="0"/>
              <w:spacing w:before="69"/>
              <w:ind w:left="194"/>
              <w:rPr>
                <w:rFonts w:asciiTheme="minorHAnsi" w:hAnsiTheme="minorHAnsi" w:cstheme="minorHAnsi"/>
                <w:szCs w:val="22"/>
              </w:rPr>
            </w:pPr>
            <w:r w:rsidRPr="00DC3232">
              <w:rPr>
                <w:rFonts w:asciiTheme="minorHAnsi" w:hAnsiTheme="minorHAnsi" w:cstheme="minorHAnsi"/>
                <w:szCs w:val="22"/>
              </w:rPr>
              <w:t>Final report on capacity building results</w:t>
            </w:r>
          </w:p>
        </w:tc>
        <w:tc>
          <w:tcPr>
            <w:tcW w:w="0" w:type="auto"/>
          </w:tcPr>
          <w:p w14:paraId="3044C2E8" w14:textId="77777777" w:rsidR="002D6C42" w:rsidRPr="00DC3232" w:rsidRDefault="002D6C42" w:rsidP="002D6C42">
            <w:pPr>
              <w:kinsoku w:val="0"/>
              <w:overflowPunct w:val="0"/>
              <w:autoSpaceDE w:val="0"/>
              <w:autoSpaceDN w:val="0"/>
              <w:adjustRightInd w:val="0"/>
              <w:spacing w:before="69"/>
              <w:ind w:right="144"/>
              <w:jc w:val="right"/>
              <w:rPr>
                <w:rFonts w:asciiTheme="minorHAnsi" w:hAnsiTheme="minorHAnsi" w:cstheme="minorHAnsi"/>
                <w:szCs w:val="22"/>
              </w:rPr>
            </w:pPr>
            <w:r w:rsidRPr="00DC3232">
              <w:rPr>
                <w:rFonts w:asciiTheme="minorHAnsi" w:hAnsiTheme="minorHAnsi" w:cstheme="minorHAnsi"/>
                <w:szCs w:val="22"/>
              </w:rPr>
              <w:t>31/08/2024</w:t>
            </w:r>
          </w:p>
        </w:tc>
        <w:tc>
          <w:tcPr>
            <w:tcW w:w="0" w:type="auto"/>
          </w:tcPr>
          <w:p w14:paraId="58F6175F" w14:textId="47ABB0C7" w:rsidR="002D6C42" w:rsidRPr="00DC3232" w:rsidRDefault="00D56BA3" w:rsidP="002D6C42">
            <w:pPr>
              <w:kinsoku w:val="0"/>
              <w:overflowPunct w:val="0"/>
              <w:autoSpaceDE w:val="0"/>
              <w:autoSpaceDN w:val="0"/>
              <w:adjustRightInd w:val="0"/>
              <w:spacing w:before="64"/>
              <w:ind w:left="146" w:right="186" w:firstLine="48"/>
              <w:rPr>
                <w:rFonts w:asciiTheme="minorHAnsi" w:hAnsiTheme="minorHAnsi" w:cstheme="minorHAnsi"/>
                <w:szCs w:val="22"/>
                <w:lang w:val="en-US"/>
              </w:rPr>
            </w:pPr>
            <w:r w:rsidRPr="00DC3232">
              <w:rPr>
                <w:rFonts w:asciiTheme="minorHAnsi" w:hAnsiTheme="minorHAnsi" w:cstheme="minorHAnsi"/>
                <w:szCs w:val="22"/>
                <w:lang w:val="en-US"/>
              </w:rPr>
              <w:t>Not yet started</w:t>
            </w:r>
          </w:p>
        </w:tc>
      </w:tr>
    </w:tbl>
    <w:p w14:paraId="09D76793" w14:textId="27AD1D0A" w:rsidR="002D6C42" w:rsidRDefault="002D6C42" w:rsidP="002D6C42"/>
    <w:p w14:paraId="65097514" w14:textId="3FF1C1A2" w:rsidR="002D6C42" w:rsidRPr="002362E5" w:rsidRDefault="002D6C42" w:rsidP="002362E5">
      <w:pPr>
        <w:pStyle w:val="Heading1"/>
        <w:rPr>
          <w:rFonts w:asciiTheme="minorHAnsi" w:hAnsiTheme="minorHAnsi" w:cstheme="minorHAnsi"/>
          <w:sz w:val="22"/>
          <w:szCs w:val="22"/>
        </w:rPr>
      </w:pPr>
      <w:bookmarkStart w:id="5" w:name="bookmark2"/>
      <w:bookmarkStart w:id="6" w:name="bookmark0"/>
      <w:bookmarkStart w:id="7" w:name="bookmark1"/>
      <w:bookmarkStart w:id="8" w:name="_Toc76473511"/>
      <w:bookmarkEnd w:id="5"/>
      <w:bookmarkEnd w:id="6"/>
      <w:bookmarkEnd w:id="7"/>
      <w:r w:rsidRPr="002362E5">
        <w:rPr>
          <w:rFonts w:asciiTheme="minorHAnsi" w:hAnsiTheme="minorHAnsi" w:cstheme="minorHAnsi"/>
          <w:sz w:val="22"/>
          <w:szCs w:val="22"/>
        </w:rPr>
        <w:t>Milestones</w:t>
      </w:r>
      <w:bookmarkEnd w:id="8"/>
    </w:p>
    <w:p w14:paraId="36DD7860" w14:textId="77777777" w:rsidR="002D6C42" w:rsidRDefault="002D6C42" w:rsidP="002D6C42">
      <w:pPr>
        <w:pStyle w:val="BodyText"/>
        <w:kinsoku w:val="0"/>
        <w:overflowPunct w:val="0"/>
        <w:spacing w:before="2"/>
        <w:rPr>
          <w:sz w:val="8"/>
          <w:szCs w:val="8"/>
        </w:rPr>
      </w:pPr>
    </w:p>
    <w:tbl>
      <w:tblPr>
        <w:tblW w:w="5000" w:type="pct"/>
        <w:tblCellMar>
          <w:left w:w="0" w:type="dxa"/>
          <w:right w:w="0" w:type="dxa"/>
        </w:tblCellMar>
        <w:tblLook w:val="0000" w:firstRow="0" w:lastRow="0" w:firstColumn="0" w:lastColumn="0" w:noHBand="0" w:noVBand="0"/>
      </w:tblPr>
      <w:tblGrid>
        <w:gridCol w:w="979"/>
        <w:gridCol w:w="2942"/>
        <w:gridCol w:w="2056"/>
        <w:gridCol w:w="1617"/>
        <w:gridCol w:w="1432"/>
      </w:tblGrid>
      <w:tr w:rsidR="0081784D" w14:paraId="716D0348" w14:textId="261042ED" w:rsidTr="0081784D">
        <w:trPr>
          <w:trHeight w:hRule="exact" w:val="286"/>
        </w:trPr>
        <w:tc>
          <w:tcPr>
            <w:tcW w:w="542" w:type="pct"/>
            <w:tcBorders>
              <w:top w:val="none" w:sz="6" w:space="0" w:color="auto"/>
              <w:left w:val="none" w:sz="6" w:space="0" w:color="auto"/>
              <w:bottom w:val="single" w:sz="4" w:space="0" w:color="4471C4"/>
              <w:right w:val="none" w:sz="6" w:space="0" w:color="auto"/>
            </w:tcBorders>
          </w:tcPr>
          <w:p w14:paraId="695FDB3B" w14:textId="77777777" w:rsidR="0081784D" w:rsidRDefault="0081784D">
            <w:pPr>
              <w:pStyle w:val="TableParagraph"/>
              <w:kinsoku w:val="0"/>
              <w:overflowPunct w:val="0"/>
              <w:spacing w:before="0" w:line="225" w:lineRule="exact"/>
              <w:rPr>
                <w:rFonts w:ascii="Times New Roman" w:hAnsi="Times New Roman" w:cs="Times New Roman"/>
              </w:rPr>
            </w:pPr>
            <w:r>
              <w:rPr>
                <w:b/>
                <w:bCs/>
                <w:sz w:val="22"/>
                <w:szCs w:val="22"/>
              </w:rPr>
              <w:t>Number</w:t>
            </w:r>
          </w:p>
        </w:tc>
        <w:tc>
          <w:tcPr>
            <w:tcW w:w="1630" w:type="pct"/>
            <w:tcBorders>
              <w:top w:val="none" w:sz="6" w:space="0" w:color="auto"/>
              <w:left w:val="none" w:sz="6" w:space="0" w:color="auto"/>
              <w:bottom w:val="single" w:sz="4" w:space="0" w:color="4471C4"/>
              <w:right w:val="none" w:sz="6" w:space="0" w:color="auto"/>
            </w:tcBorders>
          </w:tcPr>
          <w:p w14:paraId="1D6A56E7" w14:textId="77777777" w:rsidR="0081784D" w:rsidRDefault="0081784D">
            <w:pPr>
              <w:pStyle w:val="TableParagraph"/>
              <w:kinsoku w:val="0"/>
              <w:overflowPunct w:val="0"/>
              <w:spacing w:before="0" w:line="225" w:lineRule="exact"/>
              <w:ind w:left="194"/>
              <w:rPr>
                <w:rFonts w:ascii="Times New Roman" w:hAnsi="Times New Roman" w:cs="Times New Roman"/>
              </w:rPr>
            </w:pPr>
            <w:r>
              <w:rPr>
                <w:b/>
                <w:bCs/>
                <w:sz w:val="22"/>
                <w:szCs w:val="22"/>
              </w:rPr>
              <w:t>Title</w:t>
            </w:r>
          </w:p>
        </w:tc>
        <w:tc>
          <w:tcPr>
            <w:tcW w:w="1139" w:type="pct"/>
            <w:tcBorders>
              <w:top w:val="none" w:sz="6" w:space="0" w:color="auto"/>
              <w:left w:val="none" w:sz="6" w:space="0" w:color="auto"/>
              <w:bottom w:val="single" w:sz="4" w:space="0" w:color="4471C4"/>
              <w:right w:val="none" w:sz="6" w:space="0" w:color="auto"/>
            </w:tcBorders>
          </w:tcPr>
          <w:p w14:paraId="1394A80C" w14:textId="77777777" w:rsidR="0081784D" w:rsidRDefault="0081784D">
            <w:pPr>
              <w:pStyle w:val="TableParagraph"/>
              <w:kinsoku w:val="0"/>
              <w:overflowPunct w:val="0"/>
              <w:spacing w:before="0" w:line="225" w:lineRule="exact"/>
              <w:ind w:left="127"/>
              <w:rPr>
                <w:rFonts w:ascii="Times New Roman" w:hAnsi="Times New Roman" w:cs="Times New Roman"/>
              </w:rPr>
            </w:pPr>
            <w:r>
              <w:rPr>
                <w:b/>
                <w:bCs/>
                <w:sz w:val="22"/>
                <w:szCs w:val="22"/>
              </w:rPr>
              <w:t xml:space="preserve">Verification </w:t>
            </w:r>
            <w:proofErr w:type="gramStart"/>
            <w:r>
              <w:rPr>
                <w:b/>
                <w:bCs/>
                <w:sz w:val="22"/>
                <w:szCs w:val="22"/>
              </w:rPr>
              <w:t>mean</w:t>
            </w:r>
            <w:proofErr w:type="gramEnd"/>
          </w:p>
        </w:tc>
        <w:tc>
          <w:tcPr>
            <w:tcW w:w="896" w:type="pct"/>
            <w:tcBorders>
              <w:top w:val="none" w:sz="6" w:space="0" w:color="auto"/>
              <w:left w:val="none" w:sz="6" w:space="0" w:color="auto"/>
              <w:bottom w:val="single" w:sz="4" w:space="0" w:color="4471C4"/>
              <w:right w:val="none" w:sz="6" w:space="0" w:color="auto"/>
            </w:tcBorders>
          </w:tcPr>
          <w:p w14:paraId="48FF9CD1" w14:textId="77777777" w:rsidR="0081784D" w:rsidRDefault="0081784D">
            <w:pPr>
              <w:pStyle w:val="TableParagraph"/>
              <w:kinsoku w:val="0"/>
              <w:overflowPunct w:val="0"/>
              <w:spacing w:before="0" w:line="225" w:lineRule="exact"/>
              <w:ind w:left="225" w:right="114"/>
              <w:jc w:val="center"/>
              <w:rPr>
                <w:rFonts w:ascii="Times New Roman" w:hAnsi="Times New Roman" w:cs="Times New Roman"/>
              </w:rPr>
            </w:pPr>
            <w:r>
              <w:rPr>
                <w:b/>
                <w:bCs/>
                <w:sz w:val="22"/>
                <w:szCs w:val="22"/>
              </w:rPr>
              <w:t>Due Date</w:t>
            </w:r>
          </w:p>
        </w:tc>
        <w:tc>
          <w:tcPr>
            <w:tcW w:w="793" w:type="pct"/>
            <w:tcBorders>
              <w:top w:val="none" w:sz="6" w:space="0" w:color="auto"/>
              <w:left w:val="none" w:sz="6" w:space="0" w:color="auto"/>
              <w:bottom w:val="single" w:sz="4" w:space="0" w:color="4471C4"/>
              <w:right w:val="none" w:sz="6" w:space="0" w:color="auto"/>
            </w:tcBorders>
          </w:tcPr>
          <w:p w14:paraId="112FCA35" w14:textId="2970C8DF" w:rsidR="0081784D" w:rsidRPr="0081784D" w:rsidRDefault="0081784D">
            <w:pPr>
              <w:pStyle w:val="TableParagraph"/>
              <w:kinsoku w:val="0"/>
              <w:overflowPunct w:val="0"/>
              <w:spacing w:before="0" w:line="225" w:lineRule="exact"/>
              <w:ind w:left="146"/>
              <w:rPr>
                <w:rFonts w:ascii="Times New Roman" w:hAnsi="Times New Roman" w:cs="Times New Roman"/>
                <w:lang w:val="en-US"/>
              </w:rPr>
            </w:pPr>
            <w:r>
              <w:rPr>
                <w:b/>
                <w:bCs/>
                <w:sz w:val="22"/>
                <w:szCs w:val="22"/>
                <w:lang w:val="en-US"/>
              </w:rPr>
              <w:t>Status</w:t>
            </w:r>
          </w:p>
        </w:tc>
      </w:tr>
      <w:tr w:rsidR="0081784D" w14:paraId="3DAF2959" w14:textId="69C2C77D" w:rsidTr="0081784D">
        <w:trPr>
          <w:trHeight w:hRule="exact" w:val="667"/>
        </w:trPr>
        <w:tc>
          <w:tcPr>
            <w:tcW w:w="542" w:type="pct"/>
            <w:tcBorders>
              <w:top w:val="single" w:sz="4" w:space="0" w:color="4471C4"/>
              <w:left w:val="none" w:sz="6" w:space="0" w:color="auto"/>
              <w:bottom w:val="single" w:sz="4" w:space="0" w:color="4471C4"/>
              <w:right w:val="none" w:sz="6" w:space="0" w:color="auto"/>
            </w:tcBorders>
          </w:tcPr>
          <w:p w14:paraId="7E23CB8D" w14:textId="77777777" w:rsidR="0081784D" w:rsidRDefault="0081784D">
            <w:pPr>
              <w:pStyle w:val="TableParagraph"/>
              <w:kinsoku w:val="0"/>
              <w:overflowPunct w:val="0"/>
              <w:rPr>
                <w:rFonts w:ascii="Times New Roman" w:hAnsi="Times New Roman" w:cs="Times New Roman"/>
              </w:rPr>
            </w:pPr>
            <w:r>
              <w:rPr>
                <w:sz w:val="22"/>
                <w:szCs w:val="22"/>
              </w:rPr>
              <w:t>MS1</w:t>
            </w:r>
          </w:p>
        </w:tc>
        <w:tc>
          <w:tcPr>
            <w:tcW w:w="1630" w:type="pct"/>
            <w:tcBorders>
              <w:top w:val="single" w:sz="4" w:space="0" w:color="4471C4"/>
              <w:left w:val="none" w:sz="6" w:space="0" w:color="auto"/>
              <w:bottom w:val="single" w:sz="4" w:space="0" w:color="4471C4"/>
              <w:right w:val="none" w:sz="6" w:space="0" w:color="auto"/>
            </w:tcBorders>
          </w:tcPr>
          <w:p w14:paraId="3E44DDBA" w14:textId="77777777" w:rsidR="0081784D" w:rsidRDefault="0081784D">
            <w:pPr>
              <w:pStyle w:val="TableParagraph"/>
              <w:kinsoku w:val="0"/>
              <w:overflowPunct w:val="0"/>
              <w:spacing w:before="59"/>
              <w:ind w:left="194"/>
              <w:rPr>
                <w:rFonts w:ascii="Times New Roman" w:hAnsi="Times New Roman" w:cs="Times New Roman"/>
              </w:rPr>
            </w:pPr>
            <w:r>
              <w:rPr>
                <w:sz w:val="22"/>
                <w:szCs w:val="22"/>
              </w:rPr>
              <w:t>Inputs collected on the needs at first stakeholder workshop</w:t>
            </w:r>
          </w:p>
        </w:tc>
        <w:tc>
          <w:tcPr>
            <w:tcW w:w="1139" w:type="pct"/>
            <w:tcBorders>
              <w:top w:val="single" w:sz="4" w:space="0" w:color="4471C4"/>
              <w:left w:val="none" w:sz="6" w:space="0" w:color="auto"/>
              <w:bottom w:val="single" w:sz="4" w:space="0" w:color="4471C4"/>
              <w:right w:val="none" w:sz="6" w:space="0" w:color="auto"/>
            </w:tcBorders>
          </w:tcPr>
          <w:p w14:paraId="72FB0BFF" w14:textId="77777777" w:rsidR="0081784D" w:rsidRDefault="0081784D">
            <w:pPr>
              <w:pStyle w:val="TableParagraph"/>
              <w:kinsoku w:val="0"/>
              <w:overflowPunct w:val="0"/>
              <w:ind w:left="127"/>
              <w:rPr>
                <w:rFonts w:ascii="Times New Roman" w:hAnsi="Times New Roman" w:cs="Times New Roman"/>
              </w:rPr>
            </w:pPr>
            <w:r>
              <w:rPr>
                <w:sz w:val="22"/>
                <w:szCs w:val="22"/>
              </w:rPr>
              <w:t>Workshop’s minutes</w:t>
            </w:r>
          </w:p>
        </w:tc>
        <w:tc>
          <w:tcPr>
            <w:tcW w:w="896" w:type="pct"/>
            <w:tcBorders>
              <w:top w:val="single" w:sz="4" w:space="0" w:color="4471C4"/>
              <w:left w:val="none" w:sz="6" w:space="0" w:color="auto"/>
              <w:bottom w:val="single" w:sz="4" w:space="0" w:color="4471C4"/>
              <w:right w:val="none" w:sz="6" w:space="0" w:color="auto"/>
            </w:tcBorders>
          </w:tcPr>
          <w:p w14:paraId="24083744" w14:textId="77777777" w:rsidR="0081784D" w:rsidRDefault="0081784D">
            <w:pPr>
              <w:pStyle w:val="TableParagraph"/>
              <w:kinsoku w:val="0"/>
              <w:overflowPunct w:val="0"/>
              <w:ind w:left="225" w:right="124"/>
              <w:jc w:val="center"/>
              <w:rPr>
                <w:rFonts w:ascii="Times New Roman" w:hAnsi="Times New Roman" w:cs="Times New Roman"/>
              </w:rPr>
            </w:pPr>
            <w:r>
              <w:rPr>
                <w:sz w:val="22"/>
                <w:szCs w:val="22"/>
              </w:rPr>
              <w:t>31/12/2020</w:t>
            </w:r>
          </w:p>
        </w:tc>
        <w:tc>
          <w:tcPr>
            <w:tcW w:w="793" w:type="pct"/>
            <w:tcBorders>
              <w:top w:val="single" w:sz="4" w:space="0" w:color="4471C4"/>
              <w:left w:val="none" w:sz="6" w:space="0" w:color="auto"/>
              <w:bottom w:val="single" w:sz="4" w:space="0" w:color="4471C4"/>
              <w:right w:val="none" w:sz="6" w:space="0" w:color="auto"/>
            </w:tcBorders>
          </w:tcPr>
          <w:p w14:paraId="6A3CE878" w14:textId="6044FE38" w:rsidR="0081784D" w:rsidRPr="009B4608" w:rsidRDefault="009D4D14">
            <w:pPr>
              <w:pStyle w:val="TableParagraph"/>
              <w:kinsoku w:val="0"/>
              <w:overflowPunct w:val="0"/>
              <w:ind w:left="146"/>
              <w:rPr>
                <w:sz w:val="22"/>
                <w:szCs w:val="22"/>
              </w:rPr>
            </w:pPr>
            <w:r>
              <w:rPr>
                <w:sz w:val="22"/>
                <w:szCs w:val="22"/>
              </w:rPr>
              <w:t>Done</w:t>
            </w:r>
          </w:p>
        </w:tc>
      </w:tr>
      <w:tr w:rsidR="0081784D" w14:paraId="2A6570A5" w14:textId="2E9A4C85" w:rsidTr="0081784D">
        <w:trPr>
          <w:trHeight w:hRule="exact" w:val="1258"/>
        </w:trPr>
        <w:tc>
          <w:tcPr>
            <w:tcW w:w="542" w:type="pct"/>
            <w:tcBorders>
              <w:top w:val="single" w:sz="4" w:space="0" w:color="4471C4"/>
              <w:left w:val="none" w:sz="6" w:space="0" w:color="auto"/>
              <w:bottom w:val="single" w:sz="4" w:space="0" w:color="4471C4"/>
              <w:right w:val="none" w:sz="6" w:space="0" w:color="auto"/>
            </w:tcBorders>
          </w:tcPr>
          <w:p w14:paraId="03D20870" w14:textId="77777777" w:rsidR="0081784D" w:rsidRDefault="0081784D">
            <w:pPr>
              <w:pStyle w:val="TableParagraph"/>
              <w:kinsoku w:val="0"/>
              <w:overflowPunct w:val="0"/>
              <w:rPr>
                <w:rFonts w:ascii="Times New Roman" w:hAnsi="Times New Roman" w:cs="Times New Roman"/>
              </w:rPr>
            </w:pPr>
            <w:r>
              <w:rPr>
                <w:sz w:val="22"/>
                <w:szCs w:val="22"/>
              </w:rPr>
              <w:t>MS2</w:t>
            </w:r>
          </w:p>
        </w:tc>
        <w:tc>
          <w:tcPr>
            <w:tcW w:w="1630" w:type="pct"/>
            <w:tcBorders>
              <w:top w:val="single" w:sz="4" w:space="0" w:color="4471C4"/>
              <w:left w:val="none" w:sz="6" w:space="0" w:color="auto"/>
              <w:bottom w:val="single" w:sz="4" w:space="0" w:color="4471C4"/>
              <w:right w:val="none" w:sz="6" w:space="0" w:color="auto"/>
            </w:tcBorders>
          </w:tcPr>
          <w:p w14:paraId="2B9A60A5" w14:textId="77777777" w:rsidR="0081784D" w:rsidRDefault="0081784D">
            <w:pPr>
              <w:pStyle w:val="TableParagraph"/>
              <w:kinsoku w:val="0"/>
              <w:overflowPunct w:val="0"/>
              <w:spacing w:before="59"/>
              <w:ind w:left="194" w:right="277"/>
              <w:rPr>
                <w:rFonts w:ascii="Times New Roman" w:hAnsi="Times New Roman" w:cs="Times New Roman"/>
              </w:rPr>
            </w:pPr>
            <w:r>
              <w:rPr>
                <w:sz w:val="22"/>
                <w:szCs w:val="22"/>
              </w:rPr>
              <w:t>Draft training materials presented for feedback at the Second stakeholder workshop</w:t>
            </w:r>
          </w:p>
        </w:tc>
        <w:tc>
          <w:tcPr>
            <w:tcW w:w="1139" w:type="pct"/>
            <w:tcBorders>
              <w:top w:val="single" w:sz="4" w:space="0" w:color="4471C4"/>
              <w:left w:val="none" w:sz="6" w:space="0" w:color="auto"/>
              <w:bottom w:val="single" w:sz="4" w:space="0" w:color="4471C4"/>
              <w:right w:val="none" w:sz="6" w:space="0" w:color="auto"/>
            </w:tcBorders>
          </w:tcPr>
          <w:p w14:paraId="5C7A5702" w14:textId="77777777" w:rsidR="0081784D" w:rsidRDefault="0081784D">
            <w:pPr>
              <w:pStyle w:val="TableParagraph"/>
              <w:kinsoku w:val="0"/>
              <w:overflowPunct w:val="0"/>
              <w:ind w:left="127"/>
              <w:rPr>
                <w:rFonts w:ascii="Times New Roman" w:hAnsi="Times New Roman" w:cs="Times New Roman"/>
              </w:rPr>
            </w:pPr>
            <w:r>
              <w:rPr>
                <w:sz w:val="22"/>
                <w:szCs w:val="22"/>
              </w:rPr>
              <w:t>Workshop’s minutes</w:t>
            </w:r>
          </w:p>
        </w:tc>
        <w:tc>
          <w:tcPr>
            <w:tcW w:w="896" w:type="pct"/>
            <w:tcBorders>
              <w:top w:val="single" w:sz="4" w:space="0" w:color="4471C4"/>
              <w:left w:val="none" w:sz="6" w:space="0" w:color="auto"/>
              <w:bottom w:val="single" w:sz="4" w:space="0" w:color="4471C4"/>
              <w:right w:val="none" w:sz="6" w:space="0" w:color="auto"/>
            </w:tcBorders>
          </w:tcPr>
          <w:p w14:paraId="5C68C2FD" w14:textId="77777777" w:rsidR="0081784D" w:rsidRDefault="0081784D">
            <w:pPr>
              <w:pStyle w:val="TableParagraph"/>
              <w:kinsoku w:val="0"/>
              <w:overflowPunct w:val="0"/>
              <w:ind w:left="225" w:right="124"/>
              <w:jc w:val="center"/>
              <w:rPr>
                <w:rFonts w:ascii="Times New Roman" w:hAnsi="Times New Roman" w:cs="Times New Roman"/>
              </w:rPr>
            </w:pPr>
            <w:r>
              <w:rPr>
                <w:sz w:val="22"/>
                <w:szCs w:val="22"/>
              </w:rPr>
              <w:t>31/08/2021</w:t>
            </w:r>
          </w:p>
        </w:tc>
        <w:tc>
          <w:tcPr>
            <w:tcW w:w="793" w:type="pct"/>
            <w:tcBorders>
              <w:top w:val="single" w:sz="4" w:space="0" w:color="4471C4"/>
              <w:left w:val="none" w:sz="6" w:space="0" w:color="auto"/>
              <w:bottom w:val="single" w:sz="4" w:space="0" w:color="4471C4"/>
              <w:right w:val="none" w:sz="6" w:space="0" w:color="auto"/>
            </w:tcBorders>
          </w:tcPr>
          <w:p w14:paraId="3A0D46E4" w14:textId="5A91C3AC" w:rsidR="0081784D" w:rsidRPr="009B4608" w:rsidRDefault="0081784D">
            <w:pPr>
              <w:pStyle w:val="TableParagraph"/>
              <w:kinsoku w:val="0"/>
              <w:overflowPunct w:val="0"/>
              <w:ind w:left="146"/>
              <w:rPr>
                <w:sz w:val="22"/>
                <w:szCs w:val="22"/>
              </w:rPr>
            </w:pPr>
          </w:p>
        </w:tc>
      </w:tr>
      <w:tr w:rsidR="0081784D" w14:paraId="188CE6C7" w14:textId="0A3029A3" w:rsidTr="0081784D">
        <w:trPr>
          <w:trHeight w:hRule="exact" w:val="667"/>
        </w:trPr>
        <w:tc>
          <w:tcPr>
            <w:tcW w:w="542" w:type="pct"/>
            <w:tcBorders>
              <w:top w:val="single" w:sz="4" w:space="0" w:color="4471C4"/>
              <w:left w:val="none" w:sz="6" w:space="0" w:color="auto"/>
              <w:bottom w:val="single" w:sz="4" w:space="0" w:color="4471C4"/>
              <w:right w:val="none" w:sz="6" w:space="0" w:color="auto"/>
            </w:tcBorders>
          </w:tcPr>
          <w:p w14:paraId="109F3F4A" w14:textId="77777777" w:rsidR="0081784D" w:rsidRDefault="0081784D">
            <w:pPr>
              <w:pStyle w:val="TableParagraph"/>
              <w:kinsoku w:val="0"/>
              <w:overflowPunct w:val="0"/>
              <w:rPr>
                <w:rFonts w:ascii="Times New Roman" w:hAnsi="Times New Roman" w:cs="Times New Roman"/>
              </w:rPr>
            </w:pPr>
            <w:r>
              <w:rPr>
                <w:sz w:val="22"/>
                <w:szCs w:val="22"/>
              </w:rPr>
              <w:t>MS3</w:t>
            </w:r>
          </w:p>
        </w:tc>
        <w:tc>
          <w:tcPr>
            <w:tcW w:w="1630" w:type="pct"/>
            <w:tcBorders>
              <w:top w:val="single" w:sz="4" w:space="0" w:color="4471C4"/>
              <w:left w:val="none" w:sz="6" w:space="0" w:color="auto"/>
              <w:bottom w:val="single" w:sz="4" w:space="0" w:color="4471C4"/>
              <w:right w:val="none" w:sz="6" w:space="0" w:color="auto"/>
            </w:tcBorders>
          </w:tcPr>
          <w:p w14:paraId="484BA916" w14:textId="77777777" w:rsidR="0081784D" w:rsidRDefault="0081784D">
            <w:pPr>
              <w:pStyle w:val="TableParagraph"/>
              <w:kinsoku w:val="0"/>
              <w:overflowPunct w:val="0"/>
              <w:spacing w:before="59"/>
              <w:ind w:left="194"/>
              <w:rPr>
                <w:rFonts w:ascii="Times New Roman" w:hAnsi="Times New Roman" w:cs="Times New Roman"/>
              </w:rPr>
            </w:pPr>
            <w:r>
              <w:rPr>
                <w:sz w:val="22"/>
                <w:szCs w:val="22"/>
              </w:rPr>
              <w:t>Roll out of training at Third workshop</w:t>
            </w:r>
          </w:p>
        </w:tc>
        <w:tc>
          <w:tcPr>
            <w:tcW w:w="1139" w:type="pct"/>
            <w:tcBorders>
              <w:top w:val="single" w:sz="4" w:space="0" w:color="4471C4"/>
              <w:left w:val="none" w:sz="6" w:space="0" w:color="auto"/>
              <w:bottom w:val="single" w:sz="4" w:space="0" w:color="4471C4"/>
              <w:right w:val="none" w:sz="6" w:space="0" w:color="auto"/>
            </w:tcBorders>
          </w:tcPr>
          <w:p w14:paraId="19A29B78" w14:textId="77777777" w:rsidR="0081784D" w:rsidRDefault="0081784D">
            <w:pPr>
              <w:pStyle w:val="TableParagraph"/>
              <w:kinsoku w:val="0"/>
              <w:overflowPunct w:val="0"/>
              <w:ind w:left="127"/>
              <w:rPr>
                <w:rFonts w:ascii="Times New Roman" w:hAnsi="Times New Roman" w:cs="Times New Roman"/>
              </w:rPr>
            </w:pPr>
            <w:r>
              <w:rPr>
                <w:sz w:val="22"/>
                <w:szCs w:val="22"/>
              </w:rPr>
              <w:t>Workshop’s minutes</w:t>
            </w:r>
          </w:p>
        </w:tc>
        <w:tc>
          <w:tcPr>
            <w:tcW w:w="896" w:type="pct"/>
            <w:tcBorders>
              <w:top w:val="single" w:sz="4" w:space="0" w:color="4471C4"/>
              <w:left w:val="none" w:sz="6" w:space="0" w:color="auto"/>
              <w:bottom w:val="single" w:sz="4" w:space="0" w:color="4471C4"/>
              <w:right w:val="none" w:sz="6" w:space="0" w:color="auto"/>
            </w:tcBorders>
          </w:tcPr>
          <w:p w14:paraId="0E330258" w14:textId="77777777" w:rsidR="0081784D" w:rsidRDefault="0081784D">
            <w:pPr>
              <w:pStyle w:val="TableParagraph"/>
              <w:kinsoku w:val="0"/>
              <w:overflowPunct w:val="0"/>
              <w:ind w:left="225" w:right="124"/>
              <w:jc w:val="center"/>
              <w:rPr>
                <w:rFonts w:ascii="Times New Roman" w:hAnsi="Times New Roman" w:cs="Times New Roman"/>
              </w:rPr>
            </w:pPr>
            <w:r>
              <w:rPr>
                <w:sz w:val="22"/>
                <w:szCs w:val="22"/>
              </w:rPr>
              <w:t>30/04/2022</w:t>
            </w:r>
          </w:p>
        </w:tc>
        <w:tc>
          <w:tcPr>
            <w:tcW w:w="793" w:type="pct"/>
            <w:tcBorders>
              <w:top w:val="single" w:sz="4" w:space="0" w:color="4471C4"/>
              <w:left w:val="none" w:sz="6" w:space="0" w:color="auto"/>
              <w:bottom w:val="single" w:sz="4" w:space="0" w:color="4471C4"/>
              <w:right w:val="none" w:sz="6" w:space="0" w:color="auto"/>
            </w:tcBorders>
          </w:tcPr>
          <w:p w14:paraId="55EDA2D7" w14:textId="250C8C3B" w:rsidR="0081784D" w:rsidRPr="009B4608" w:rsidRDefault="0081784D">
            <w:pPr>
              <w:pStyle w:val="TableParagraph"/>
              <w:kinsoku w:val="0"/>
              <w:overflowPunct w:val="0"/>
              <w:ind w:left="146"/>
              <w:rPr>
                <w:sz w:val="22"/>
                <w:szCs w:val="22"/>
              </w:rPr>
            </w:pPr>
          </w:p>
        </w:tc>
      </w:tr>
      <w:tr w:rsidR="0081784D" w14:paraId="516CE838" w14:textId="4765A4F6" w:rsidTr="0081784D">
        <w:trPr>
          <w:trHeight w:hRule="exact" w:val="667"/>
        </w:trPr>
        <w:tc>
          <w:tcPr>
            <w:tcW w:w="542" w:type="pct"/>
            <w:tcBorders>
              <w:top w:val="single" w:sz="4" w:space="0" w:color="4471C4"/>
              <w:left w:val="none" w:sz="6" w:space="0" w:color="auto"/>
              <w:bottom w:val="single" w:sz="4" w:space="0" w:color="4471C4"/>
              <w:right w:val="none" w:sz="6" w:space="0" w:color="auto"/>
            </w:tcBorders>
          </w:tcPr>
          <w:p w14:paraId="707E1D82" w14:textId="77777777" w:rsidR="0081784D" w:rsidRDefault="0081784D">
            <w:pPr>
              <w:pStyle w:val="TableParagraph"/>
              <w:kinsoku w:val="0"/>
              <w:overflowPunct w:val="0"/>
              <w:rPr>
                <w:rFonts w:ascii="Times New Roman" w:hAnsi="Times New Roman" w:cs="Times New Roman"/>
              </w:rPr>
            </w:pPr>
            <w:r>
              <w:rPr>
                <w:sz w:val="22"/>
                <w:szCs w:val="22"/>
              </w:rPr>
              <w:t>MS4</w:t>
            </w:r>
          </w:p>
        </w:tc>
        <w:tc>
          <w:tcPr>
            <w:tcW w:w="1630" w:type="pct"/>
            <w:tcBorders>
              <w:top w:val="single" w:sz="4" w:space="0" w:color="4471C4"/>
              <w:left w:val="none" w:sz="6" w:space="0" w:color="auto"/>
              <w:bottom w:val="single" w:sz="4" w:space="0" w:color="4471C4"/>
              <w:right w:val="none" w:sz="6" w:space="0" w:color="auto"/>
            </w:tcBorders>
          </w:tcPr>
          <w:p w14:paraId="313EED6D" w14:textId="77777777" w:rsidR="0081784D" w:rsidRDefault="0081784D">
            <w:pPr>
              <w:pStyle w:val="TableParagraph"/>
              <w:kinsoku w:val="0"/>
              <w:overflowPunct w:val="0"/>
              <w:spacing w:before="59"/>
              <w:ind w:left="194" w:right="696"/>
              <w:rPr>
                <w:rFonts w:ascii="Times New Roman" w:hAnsi="Times New Roman" w:cs="Times New Roman"/>
              </w:rPr>
            </w:pPr>
            <w:r>
              <w:rPr>
                <w:sz w:val="22"/>
                <w:szCs w:val="22"/>
              </w:rPr>
              <w:t>Roll out of online training course</w:t>
            </w:r>
          </w:p>
        </w:tc>
        <w:tc>
          <w:tcPr>
            <w:tcW w:w="1139" w:type="pct"/>
            <w:tcBorders>
              <w:top w:val="single" w:sz="4" w:space="0" w:color="4471C4"/>
              <w:left w:val="none" w:sz="6" w:space="0" w:color="auto"/>
              <w:bottom w:val="single" w:sz="4" w:space="0" w:color="4471C4"/>
              <w:right w:val="none" w:sz="6" w:space="0" w:color="auto"/>
            </w:tcBorders>
          </w:tcPr>
          <w:p w14:paraId="56274956" w14:textId="77777777" w:rsidR="0081784D" w:rsidRDefault="0081784D">
            <w:pPr>
              <w:pStyle w:val="TableParagraph"/>
              <w:kinsoku w:val="0"/>
              <w:overflowPunct w:val="0"/>
              <w:ind w:left="127"/>
              <w:rPr>
                <w:rFonts w:ascii="Times New Roman" w:hAnsi="Times New Roman" w:cs="Times New Roman"/>
              </w:rPr>
            </w:pPr>
            <w:r>
              <w:rPr>
                <w:sz w:val="22"/>
                <w:szCs w:val="22"/>
              </w:rPr>
              <w:t>Final report</w:t>
            </w:r>
          </w:p>
        </w:tc>
        <w:tc>
          <w:tcPr>
            <w:tcW w:w="896" w:type="pct"/>
            <w:tcBorders>
              <w:top w:val="single" w:sz="4" w:space="0" w:color="4471C4"/>
              <w:left w:val="none" w:sz="6" w:space="0" w:color="auto"/>
              <w:bottom w:val="single" w:sz="4" w:space="0" w:color="4471C4"/>
              <w:right w:val="none" w:sz="6" w:space="0" w:color="auto"/>
            </w:tcBorders>
          </w:tcPr>
          <w:p w14:paraId="3C3540CF" w14:textId="77777777" w:rsidR="0081784D" w:rsidRDefault="0081784D">
            <w:pPr>
              <w:pStyle w:val="TableParagraph"/>
              <w:kinsoku w:val="0"/>
              <w:overflowPunct w:val="0"/>
              <w:ind w:left="225" w:right="124"/>
              <w:jc w:val="center"/>
              <w:rPr>
                <w:rFonts w:ascii="Times New Roman" w:hAnsi="Times New Roman" w:cs="Times New Roman"/>
              </w:rPr>
            </w:pPr>
            <w:r>
              <w:rPr>
                <w:sz w:val="22"/>
                <w:szCs w:val="22"/>
              </w:rPr>
              <w:t>30/10/2023</w:t>
            </w:r>
          </w:p>
        </w:tc>
        <w:tc>
          <w:tcPr>
            <w:tcW w:w="793" w:type="pct"/>
            <w:tcBorders>
              <w:top w:val="single" w:sz="4" w:space="0" w:color="4471C4"/>
              <w:left w:val="none" w:sz="6" w:space="0" w:color="auto"/>
              <w:bottom w:val="single" w:sz="4" w:space="0" w:color="4471C4"/>
              <w:right w:val="none" w:sz="6" w:space="0" w:color="auto"/>
            </w:tcBorders>
          </w:tcPr>
          <w:p w14:paraId="6204137F" w14:textId="6D6C78BD" w:rsidR="0081784D" w:rsidRPr="009B4608" w:rsidRDefault="0081784D">
            <w:pPr>
              <w:pStyle w:val="TableParagraph"/>
              <w:kinsoku w:val="0"/>
              <w:overflowPunct w:val="0"/>
              <w:ind w:left="146"/>
              <w:rPr>
                <w:sz w:val="22"/>
                <w:szCs w:val="22"/>
              </w:rPr>
            </w:pPr>
          </w:p>
        </w:tc>
      </w:tr>
    </w:tbl>
    <w:p w14:paraId="5B3A37B0" w14:textId="6F266F3E" w:rsidR="00C2010A" w:rsidRDefault="00C2010A" w:rsidP="00B37A9D">
      <w:pPr>
        <w:rPr>
          <w:rFonts w:asciiTheme="minorHAnsi" w:hAnsiTheme="minorHAnsi" w:cstheme="minorHAnsi"/>
          <w:szCs w:val="22"/>
        </w:rPr>
      </w:pPr>
    </w:p>
    <w:p w14:paraId="5CC198A8" w14:textId="77777777" w:rsidR="003F567B" w:rsidRDefault="003F567B" w:rsidP="003F567B">
      <w:pPr>
        <w:pStyle w:val="Heading1"/>
        <w:rPr>
          <w:rFonts w:asciiTheme="minorHAnsi" w:hAnsiTheme="minorHAnsi" w:cstheme="minorHAnsi"/>
          <w:sz w:val="22"/>
          <w:szCs w:val="22"/>
        </w:rPr>
      </w:pPr>
      <w:bookmarkStart w:id="9" w:name="_Toc76473512"/>
      <w:r w:rsidRPr="00726E6B">
        <w:rPr>
          <w:rFonts w:asciiTheme="minorHAnsi" w:hAnsiTheme="minorHAnsi" w:cstheme="minorHAnsi"/>
          <w:sz w:val="22"/>
          <w:szCs w:val="22"/>
        </w:rPr>
        <w:t>Interaction with other WPs</w:t>
      </w:r>
      <w:bookmarkEnd w:id="9"/>
    </w:p>
    <w:p w14:paraId="0A0A417F" w14:textId="77777777" w:rsidR="003F567B" w:rsidRPr="00726E6B" w:rsidRDefault="003F567B" w:rsidP="003F567B"/>
    <w:tbl>
      <w:tblPr>
        <w:tblStyle w:val="GridTable1Light-Accent1"/>
        <w:tblW w:w="9322" w:type="dxa"/>
        <w:tblLayout w:type="fixed"/>
        <w:tblLook w:val="0000" w:firstRow="0" w:lastRow="0" w:firstColumn="0" w:lastColumn="0" w:noHBand="0" w:noVBand="0"/>
      </w:tblPr>
      <w:tblGrid>
        <w:gridCol w:w="988"/>
        <w:gridCol w:w="6945"/>
        <w:gridCol w:w="1389"/>
      </w:tblGrid>
      <w:tr w:rsidR="003F567B" w:rsidRPr="00726E6B" w14:paraId="0D5ACDAD" w14:textId="77777777" w:rsidTr="00411DAF">
        <w:trPr>
          <w:trHeight w:val="66"/>
        </w:trPr>
        <w:tc>
          <w:tcPr>
            <w:tcW w:w="988" w:type="dxa"/>
          </w:tcPr>
          <w:p w14:paraId="467F5E28" w14:textId="77777777" w:rsidR="003F567B" w:rsidRPr="00726E6B" w:rsidRDefault="003F567B" w:rsidP="00855273">
            <w:pPr>
              <w:autoSpaceDE w:val="0"/>
              <w:autoSpaceDN w:val="0"/>
              <w:adjustRightInd w:val="0"/>
              <w:rPr>
                <w:rFonts w:ascii="Calibri" w:hAnsi="Calibri" w:cs="Calibri"/>
                <w:b/>
                <w:bCs/>
                <w:color w:val="000000"/>
                <w:szCs w:val="22"/>
                <w:lang/>
              </w:rPr>
            </w:pPr>
            <w:r w:rsidRPr="00726E6B">
              <w:rPr>
                <w:rFonts w:ascii="Calibri" w:hAnsi="Calibri" w:cs="Calibri"/>
                <w:b/>
                <w:bCs/>
                <w:color w:val="000000"/>
                <w:szCs w:val="22"/>
                <w:lang/>
              </w:rPr>
              <w:t xml:space="preserve">Number </w:t>
            </w:r>
          </w:p>
        </w:tc>
        <w:tc>
          <w:tcPr>
            <w:tcW w:w="6945" w:type="dxa"/>
          </w:tcPr>
          <w:p w14:paraId="1F4C0724" w14:textId="77777777" w:rsidR="003F567B" w:rsidRPr="00726E6B" w:rsidRDefault="003F567B" w:rsidP="00855273">
            <w:pPr>
              <w:autoSpaceDE w:val="0"/>
              <w:autoSpaceDN w:val="0"/>
              <w:adjustRightInd w:val="0"/>
              <w:rPr>
                <w:rFonts w:ascii="Calibri" w:hAnsi="Calibri" w:cs="Calibri"/>
                <w:b/>
                <w:bCs/>
                <w:color w:val="000000"/>
                <w:szCs w:val="22"/>
                <w:lang/>
              </w:rPr>
            </w:pPr>
            <w:r w:rsidRPr="00726E6B">
              <w:rPr>
                <w:rFonts w:ascii="Calibri" w:hAnsi="Calibri" w:cs="Calibri"/>
                <w:b/>
                <w:bCs/>
                <w:color w:val="000000"/>
                <w:szCs w:val="22"/>
                <w:lang/>
              </w:rPr>
              <w:t xml:space="preserve">Interaction description </w:t>
            </w:r>
          </w:p>
        </w:tc>
        <w:tc>
          <w:tcPr>
            <w:tcW w:w="1389" w:type="dxa"/>
          </w:tcPr>
          <w:p w14:paraId="42BAA50D" w14:textId="77777777" w:rsidR="003F567B" w:rsidRPr="00726E6B" w:rsidRDefault="003F567B" w:rsidP="00855273">
            <w:pPr>
              <w:autoSpaceDE w:val="0"/>
              <w:autoSpaceDN w:val="0"/>
              <w:adjustRightInd w:val="0"/>
              <w:rPr>
                <w:rFonts w:ascii="Calibri" w:hAnsi="Calibri" w:cs="Calibri"/>
                <w:b/>
                <w:bCs/>
                <w:color w:val="000000"/>
                <w:szCs w:val="22"/>
                <w:lang/>
              </w:rPr>
            </w:pPr>
            <w:r w:rsidRPr="00726E6B">
              <w:rPr>
                <w:rFonts w:ascii="Calibri" w:hAnsi="Calibri" w:cs="Calibri"/>
                <w:b/>
                <w:bCs/>
                <w:color w:val="000000"/>
                <w:szCs w:val="22"/>
                <w:lang/>
              </w:rPr>
              <w:t xml:space="preserve">Responsible </w:t>
            </w:r>
          </w:p>
        </w:tc>
      </w:tr>
      <w:tr w:rsidR="003F567B" w:rsidRPr="00726E6B" w14:paraId="13556434" w14:textId="77777777" w:rsidTr="00411DAF">
        <w:trPr>
          <w:trHeight w:val="1033"/>
        </w:trPr>
        <w:tc>
          <w:tcPr>
            <w:tcW w:w="988" w:type="dxa"/>
          </w:tcPr>
          <w:p w14:paraId="6F91132D"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lastRenderedPageBreak/>
              <w:t xml:space="preserve">WP1 </w:t>
            </w:r>
          </w:p>
        </w:tc>
        <w:tc>
          <w:tcPr>
            <w:tcW w:w="6945" w:type="dxa"/>
          </w:tcPr>
          <w:p w14:paraId="2B99A16E" w14:textId="77777777" w:rsidR="003F567B" w:rsidRPr="00726E6B" w:rsidRDefault="003F567B" w:rsidP="00855273">
            <w:pPr>
              <w:pStyle w:val="Default"/>
              <w:rPr>
                <w:rFonts w:ascii="Calibri" w:hAnsi="Calibri" w:cs="Calibri"/>
                <w:sz w:val="22"/>
                <w:szCs w:val="22"/>
                <w:lang/>
              </w:rPr>
            </w:pPr>
            <w:r w:rsidRPr="00726E6B">
              <w:rPr>
                <w:rFonts w:ascii="Calibri" w:hAnsi="Calibri" w:cs="Calibri"/>
                <w:sz w:val="22"/>
                <w:szCs w:val="22"/>
                <w:lang/>
              </w:rPr>
              <w:t xml:space="preserve">Task 1.1. Stakeholder workshop will facilitate training needs and plan preparation, training materials quality and value improvements </w:t>
            </w:r>
          </w:p>
          <w:p w14:paraId="3FD2CB02"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Task 1.3 Training material will be used in workshops, fora and meeting linked to this task </w:t>
            </w:r>
          </w:p>
        </w:tc>
        <w:tc>
          <w:tcPr>
            <w:tcW w:w="1389" w:type="dxa"/>
          </w:tcPr>
          <w:p w14:paraId="14C2E199"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WMO </w:t>
            </w:r>
          </w:p>
        </w:tc>
      </w:tr>
      <w:tr w:rsidR="009D4D14" w:rsidRPr="00726E6B" w14:paraId="1CF2FD83" w14:textId="77777777" w:rsidTr="009D4D14">
        <w:trPr>
          <w:trHeight w:val="189"/>
        </w:trPr>
        <w:tc>
          <w:tcPr>
            <w:tcW w:w="988" w:type="dxa"/>
          </w:tcPr>
          <w:p w14:paraId="081632EA" w14:textId="42D58296" w:rsidR="009D4D14" w:rsidRPr="009D4D14" w:rsidRDefault="009D4D14" w:rsidP="00855273">
            <w:pPr>
              <w:autoSpaceDE w:val="0"/>
              <w:autoSpaceDN w:val="0"/>
              <w:adjustRightInd w:val="0"/>
              <w:rPr>
                <w:rFonts w:ascii="Calibri" w:hAnsi="Calibri" w:cs="Calibri"/>
                <w:color w:val="000000"/>
                <w:szCs w:val="22"/>
                <w:lang w:val="en-US"/>
              </w:rPr>
            </w:pPr>
            <w:r>
              <w:rPr>
                <w:rFonts w:ascii="Calibri" w:hAnsi="Calibri" w:cs="Calibri"/>
                <w:color w:val="000000"/>
                <w:szCs w:val="22"/>
                <w:lang w:val="en-US"/>
              </w:rPr>
              <w:t>WP2</w:t>
            </w:r>
          </w:p>
        </w:tc>
        <w:tc>
          <w:tcPr>
            <w:tcW w:w="6945" w:type="dxa"/>
          </w:tcPr>
          <w:p w14:paraId="56ABE2A5" w14:textId="307ED5AC" w:rsidR="009D4D14" w:rsidRPr="009D4D14" w:rsidRDefault="009D4D14" w:rsidP="00855273">
            <w:pPr>
              <w:pStyle w:val="Default"/>
              <w:rPr>
                <w:rFonts w:ascii="Calibri" w:hAnsi="Calibri" w:cs="Calibri"/>
                <w:sz w:val="22"/>
                <w:szCs w:val="22"/>
                <w:lang w:val="en-US"/>
              </w:rPr>
            </w:pPr>
            <w:r>
              <w:rPr>
                <w:rFonts w:ascii="Calibri" w:hAnsi="Calibri" w:cs="Calibri"/>
                <w:sz w:val="22"/>
                <w:szCs w:val="22"/>
                <w:lang w:val="en-US"/>
              </w:rPr>
              <w:t>D2.1 and D2.2 ACMAD input to supplement SADC input</w:t>
            </w:r>
            <w:r w:rsidR="00F84832">
              <w:rPr>
                <w:rFonts w:ascii="Calibri" w:hAnsi="Calibri" w:cs="Calibri"/>
                <w:sz w:val="22"/>
                <w:szCs w:val="22"/>
                <w:lang w:val="en-US"/>
              </w:rPr>
              <w:t xml:space="preserve"> in CSIR reports</w:t>
            </w:r>
          </w:p>
        </w:tc>
        <w:tc>
          <w:tcPr>
            <w:tcW w:w="1389" w:type="dxa"/>
          </w:tcPr>
          <w:p w14:paraId="1B22B128" w14:textId="30D6EE3F" w:rsidR="009D4D14" w:rsidRPr="00F84832" w:rsidRDefault="00F84832" w:rsidP="00855273">
            <w:pPr>
              <w:autoSpaceDE w:val="0"/>
              <w:autoSpaceDN w:val="0"/>
              <w:adjustRightInd w:val="0"/>
              <w:rPr>
                <w:rFonts w:ascii="Calibri" w:hAnsi="Calibri" w:cs="Calibri"/>
                <w:color w:val="000000"/>
                <w:szCs w:val="22"/>
                <w:lang w:val="en-US"/>
              </w:rPr>
            </w:pPr>
            <w:r>
              <w:rPr>
                <w:rFonts w:ascii="Calibri" w:hAnsi="Calibri" w:cs="Calibri"/>
                <w:color w:val="000000"/>
                <w:szCs w:val="22"/>
                <w:lang w:val="en-US"/>
              </w:rPr>
              <w:t>CSIR</w:t>
            </w:r>
          </w:p>
        </w:tc>
      </w:tr>
      <w:tr w:rsidR="003F567B" w:rsidRPr="00726E6B" w14:paraId="626A7B38" w14:textId="77777777" w:rsidTr="00411DAF">
        <w:trPr>
          <w:trHeight w:val="936"/>
        </w:trPr>
        <w:tc>
          <w:tcPr>
            <w:tcW w:w="988" w:type="dxa"/>
          </w:tcPr>
          <w:p w14:paraId="4DF1EC84"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WP3 </w:t>
            </w:r>
          </w:p>
        </w:tc>
        <w:tc>
          <w:tcPr>
            <w:tcW w:w="6945" w:type="dxa"/>
          </w:tcPr>
          <w:p w14:paraId="550B64AF" w14:textId="77777777" w:rsidR="003F567B" w:rsidRPr="00726E6B" w:rsidRDefault="003F567B" w:rsidP="00855273">
            <w:pPr>
              <w:pStyle w:val="Default"/>
              <w:rPr>
                <w:rFonts w:ascii="Calibri" w:hAnsi="Calibri" w:cs="Calibri"/>
                <w:sz w:val="22"/>
                <w:szCs w:val="22"/>
                <w:lang/>
              </w:rPr>
            </w:pPr>
            <w:r w:rsidRPr="00726E6B">
              <w:rPr>
                <w:rFonts w:ascii="Calibri" w:hAnsi="Calibri" w:cs="Calibri"/>
                <w:sz w:val="22"/>
                <w:szCs w:val="22"/>
                <w:lang/>
              </w:rPr>
              <w:t xml:space="preserve">Task 3.1 Training materials on the drivers and predictors of seasonal climate variability will facilitate analysis of predictability in this task </w:t>
            </w:r>
          </w:p>
          <w:p w14:paraId="31227A85"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Results from this Work package tasks will be considered in training material development </w:t>
            </w:r>
          </w:p>
        </w:tc>
        <w:tc>
          <w:tcPr>
            <w:tcW w:w="1389" w:type="dxa"/>
          </w:tcPr>
          <w:p w14:paraId="12C31E34"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MO </w:t>
            </w:r>
          </w:p>
        </w:tc>
      </w:tr>
      <w:tr w:rsidR="003F567B" w:rsidRPr="00726E6B" w14:paraId="73499E7D" w14:textId="77777777" w:rsidTr="00411DAF">
        <w:trPr>
          <w:trHeight w:val="1380"/>
        </w:trPr>
        <w:tc>
          <w:tcPr>
            <w:tcW w:w="988" w:type="dxa"/>
          </w:tcPr>
          <w:p w14:paraId="2A05F461"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WP4 </w:t>
            </w:r>
          </w:p>
        </w:tc>
        <w:tc>
          <w:tcPr>
            <w:tcW w:w="6945" w:type="dxa"/>
          </w:tcPr>
          <w:p w14:paraId="417CE955"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Task 4.1 Results from this task will support training material development on seasonal forecasts quality assessment. The review of existing methodologies at SARCOF and SWIOCOF for quality assessment will provide a reference base to develop better quality assessment methods and tools in this task. </w:t>
            </w:r>
          </w:p>
          <w:p w14:paraId="70102F47"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Results from this work package will provide inputs to new or updated training materials on methods, tools for forecasts verification, downscaling and other direct model outputs post processing for value addition </w:t>
            </w:r>
          </w:p>
        </w:tc>
        <w:tc>
          <w:tcPr>
            <w:tcW w:w="1389" w:type="dxa"/>
          </w:tcPr>
          <w:p w14:paraId="37F2A8FC"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BSC </w:t>
            </w:r>
          </w:p>
        </w:tc>
      </w:tr>
      <w:tr w:rsidR="003F567B" w:rsidRPr="00726E6B" w14:paraId="3C271A69" w14:textId="77777777" w:rsidTr="00411DAF">
        <w:trPr>
          <w:trHeight w:val="544"/>
        </w:trPr>
        <w:tc>
          <w:tcPr>
            <w:tcW w:w="988" w:type="dxa"/>
          </w:tcPr>
          <w:p w14:paraId="6A522488"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WP5 </w:t>
            </w:r>
          </w:p>
        </w:tc>
        <w:tc>
          <w:tcPr>
            <w:tcW w:w="6945" w:type="dxa"/>
          </w:tcPr>
          <w:p w14:paraId="6C5070D0"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Task 5.1 and 5.2 Results from these tasks will provide inputs to training material on tailoring of forecasts products </w:t>
            </w:r>
          </w:p>
          <w:p w14:paraId="6504BB9E"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The online training materials will facilitate task 5.3 On the prototypes delivery to the wider community </w:t>
            </w:r>
          </w:p>
        </w:tc>
        <w:tc>
          <w:tcPr>
            <w:tcW w:w="1389" w:type="dxa"/>
          </w:tcPr>
          <w:p w14:paraId="019E9782"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WEMC </w:t>
            </w:r>
          </w:p>
        </w:tc>
      </w:tr>
      <w:tr w:rsidR="003F567B" w:rsidRPr="00726E6B" w14:paraId="0FCB8B36" w14:textId="77777777" w:rsidTr="00411DAF">
        <w:trPr>
          <w:trHeight w:val="379"/>
        </w:trPr>
        <w:tc>
          <w:tcPr>
            <w:tcW w:w="988" w:type="dxa"/>
          </w:tcPr>
          <w:p w14:paraId="432D1339"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WP6 </w:t>
            </w:r>
          </w:p>
        </w:tc>
        <w:tc>
          <w:tcPr>
            <w:tcW w:w="6945" w:type="dxa"/>
          </w:tcPr>
          <w:p w14:paraId="33475849"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Methods and tools for socio economic impact assessment of prototypes will be included in the training materials for future training on valuation of NMHSs and RCCs products and services </w:t>
            </w:r>
          </w:p>
        </w:tc>
        <w:tc>
          <w:tcPr>
            <w:tcW w:w="1389" w:type="dxa"/>
          </w:tcPr>
          <w:p w14:paraId="5312B58C" w14:textId="77777777" w:rsidR="003F567B" w:rsidRPr="00726E6B" w:rsidRDefault="003F567B" w:rsidP="00855273">
            <w:pPr>
              <w:autoSpaceDE w:val="0"/>
              <w:autoSpaceDN w:val="0"/>
              <w:adjustRightInd w:val="0"/>
              <w:rPr>
                <w:rFonts w:ascii="Calibri" w:hAnsi="Calibri" w:cs="Calibri"/>
                <w:color w:val="000000"/>
                <w:szCs w:val="22"/>
                <w:lang/>
              </w:rPr>
            </w:pPr>
            <w:r w:rsidRPr="00726E6B">
              <w:rPr>
                <w:rFonts w:ascii="Calibri" w:hAnsi="Calibri" w:cs="Calibri"/>
                <w:color w:val="000000"/>
                <w:szCs w:val="22"/>
                <w:lang/>
              </w:rPr>
              <w:t xml:space="preserve">LGI </w:t>
            </w:r>
          </w:p>
        </w:tc>
      </w:tr>
    </w:tbl>
    <w:p w14:paraId="3709E16D" w14:textId="77777777" w:rsidR="003F567B" w:rsidRPr="00355270" w:rsidRDefault="003F567B" w:rsidP="00B37A9D">
      <w:pPr>
        <w:rPr>
          <w:rFonts w:asciiTheme="minorHAnsi" w:hAnsiTheme="minorHAnsi" w:cstheme="minorHAnsi"/>
          <w:szCs w:val="22"/>
        </w:rPr>
      </w:pPr>
    </w:p>
    <w:p w14:paraId="56C1A548" w14:textId="65C7824A" w:rsidR="00635AAC" w:rsidRPr="00355270" w:rsidRDefault="00635AAC" w:rsidP="00635AAC">
      <w:pPr>
        <w:pStyle w:val="Heading1"/>
        <w:rPr>
          <w:rFonts w:asciiTheme="minorHAnsi" w:hAnsiTheme="minorHAnsi" w:cstheme="minorHAnsi"/>
          <w:sz w:val="22"/>
          <w:szCs w:val="22"/>
        </w:rPr>
      </w:pPr>
      <w:bookmarkStart w:id="10" w:name="_Toc76473513"/>
      <w:r w:rsidRPr="00355270">
        <w:rPr>
          <w:rFonts w:asciiTheme="minorHAnsi" w:hAnsiTheme="minorHAnsi" w:cstheme="minorHAnsi"/>
          <w:sz w:val="22"/>
          <w:szCs w:val="22"/>
        </w:rPr>
        <w:t>Risk Assessment</w:t>
      </w:r>
      <w:bookmarkEnd w:id="10"/>
    </w:p>
    <w:p w14:paraId="20B47819" w14:textId="77777777" w:rsidR="00153D55" w:rsidRPr="003C313C" w:rsidRDefault="00153D55" w:rsidP="00153D55">
      <w:pPr>
        <w:pStyle w:val="CommentText"/>
        <w:rPr>
          <w:rFonts w:asciiTheme="minorHAnsi" w:hAnsiTheme="minorHAnsi" w:cstheme="minorHAnsi"/>
          <w:sz w:val="22"/>
          <w:szCs w:val="22"/>
        </w:rPr>
      </w:pPr>
    </w:p>
    <w:p w14:paraId="42D63512" w14:textId="77777777" w:rsidR="002D6C42" w:rsidRPr="002D6C42" w:rsidRDefault="002D6C42" w:rsidP="002D6C42">
      <w:pPr>
        <w:kinsoku w:val="0"/>
        <w:overflowPunct w:val="0"/>
        <w:autoSpaceDE w:val="0"/>
        <w:autoSpaceDN w:val="0"/>
        <w:adjustRightInd w:val="0"/>
        <w:spacing w:before="8"/>
        <w:rPr>
          <w:rFonts w:ascii="Times New Roman" w:hAnsi="Times New Roman"/>
          <w:sz w:val="8"/>
          <w:szCs w:val="8"/>
        </w:rPr>
      </w:pPr>
    </w:p>
    <w:tbl>
      <w:tblPr>
        <w:tblW w:w="5000" w:type="pct"/>
        <w:tblCellMar>
          <w:left w:w="0" w:type="dxa"/>
          <w:right w:w="0" w:type="dxa"/>
        </w:tblCellMar>
        <w:tblLook w:val="0000" w:firstRow="0" w:lastRow="0" w:firstColumn="0" w:lastColumn="0" w:noHBand="0" w:noVBand="0"/>
      </w:tblPr>
      <w:tblGrid>
        <w:gridCol w:w="854"/>
        <w:gridCol w:w="3823"/>
        <w:gridCol w:w="4349"/>
      </w:tblGrid>
      <w:tr w:rsidR="00411DAF" w:rsidRPr="002D6C42" w14:paraId="0050317E" w14:textId="77777777" w:rsidTr="00411DAF">
        <w:trPr>
          <w:trHeight w:hRule="exact" w:val="321"/>
        </w:trPr>
        <w:tc>
          <w:tcPr>
            <w:tcW w:w="473" w:type="pct"/>
            <w:tcBorders>
              <w:top w:val="none" w:sz="6" w:space="0" w:color="auto"/>
              <w:left w:val="none" w:sz="6" w:space="0" w:color="auto"/>
              <w:bottom w:val="single" w:sz="4" w:space="0" w:color="4471C4"/>
              <w:right w:val="none" w:sz="6" w:space="0" w:color="auto"/>
            </w:tcBorders>
          </w:tcPr>
          <w:p w14:paraId="2EBEDD90" w14:textId="77777777" w:rsidR="00411DAF" w:rsidRPr="002D6C42" w:rsidRDefault="00411DAF" w:rsidP="002D6C42">
            <w:pPr>
              <w:kinsoku w:val="0"/>
              <w:overflowPunct w:val="0"/>
              <w:autoSpaceDE w:val="0"/>
              <w:autoSpaceDN w:val="0"/>
              <w:adjustRightInd w:val="0"/>
              <w:spacing w:line="225" w:lineRule="exact"/>
              <w:ind w:left="105"/>
              <w:rPr>
                <w:rFonts w:ascii="Times New Roman" w:hAnsi="Times New Roman"/>
                <w:sz w:val="24"/>
              </w:rPr>
            </w:pPr>
            <w:r w:rsidRPr="002D6C42">
              <w:rPr>
                <w:rFonts w:ascii="Calibri" w:hAnsi="Calibri" w:cs="Calibri"/>
                <w:b/>
                <w:bCs/>
                <w:szCs w:val="22"/>
              </w:rPr>
              <w:t>Number</w:t>
            </w:r>
          </w:p>
        </w:tc>
        <w:tc>
          <w:tcPr>
            <w:tcW w:w="2118" w:type="pct"/>
            <w:tcBorders>
              <w:top w:val="none" w:sz="6" w:space="0" w:color="auto"/>
              <w:left w:val="none" w:sz="6" w:space="0" w:color="auto"/>
              <w:bottom w:val="single" w:sz="4" w:space="0" w:color="4471C4"/>
              <w:right w:val="none" w:sz="6" w:space="0" w:color="auto"/>
            </w:tcBorders>
          </w:tcPr>
          <w:p w14:paraId="6B46B7F9" w14:textId="77777777" w:rsidR="00411DAF" w:rsidRPr="002D6C42" w:rsidRDefault="00411DAF" w:rsidP="002D6C42">
            <w:pPr>
              <w:kinsoku w:val="0"/>
              <w:overflowPunct w:val="0"/>
              <w:autoSpaceDE w:val="0"/>
              <w:autoSpaceDN w:val="0"/>
              <w:adjustRightInd w:val="0"/>
              <w:spacing w:line="225" w:lineRule="exact"/>
              <w:ind w:left="194"/>
              <w:rPr>
                <w:rFonts w:ascii="Times New Roman" w:hAnsi="Times New Roman"/>
                <w:sz w:val="24"/>
              </w:rPr>
            </w:pPr>
            <w:r w:rsidRPr="002D6C42">
              <w:rPr>
                <w:rFonts w:ascii="Calibri" w:hAnsi="Calibri" w:cs="Calibri"/>
                <w:b/>
                <w:bCs/>
                <w:szCs w:val="22"/>
              </w:rPr>
              <w:t>Risk description</w:t>
            </w:r>
          </w:p>
        </w:tc>
        <w:tc>
          <w:tcPr>
            <w:tcW w:w="2409" w:type="pct"/>
            <w:tcBorders>
              <w:top w:val="none" w:sz="6" w:space="0" w:color="auto"/>
              <w:left w:val="none" w:sz="6" w:space="0" w:color="auto"/>
              <w:bottom w:val="single" w:sz="4" w:space="0" w:color="4471C4"/>
              <w:right w:val="none" w:sz="6" w:space="0" w:color="auto"/>
            </w:tcBorders>
          </w:tcPr>
          <w:p w14:paraId="130CC36C" w14:textId="77777777" w:rsidR="00411DAF" w:rsidRPr="002D6C42" w:rsidRDefault="00411DAF" w:rsidP="002D6C42">
            <w:pPr>
              <w:kinsoku w:val="0"/>
              <w:overflowPunct w:val="0"/>
              <w:autoSpaceDE w:val="0"/>
              <w:autoSpaceDN w:val="0"/>
              <w:adjustRightInd w:val="0"/>
              <w:spacing w:line="225" w:lineRule="exact"/>
              <w:ind w:left="197"/>
              <w:rPr>
                <w:rFonts w:ascii="Times New Roman" w:hAnsi="Times New Roman"/>
                <w:sz w:val="24"/>
              </w:rPr>
            </w:pPr>
            <w:r w:rsidRPr="002D6C42">
              <w:rPr>
                <w:rFonts w:ascii="Calibri" w:hAnsi="Calibri" w:cs="Calibri"/>
                <w:b/>
                <w:bCs/>
                <w:szCs w:val="22"/>
              </w:rPr>
              <w:t>Risk mitigation</w:t>
            </w:r>
          </w:p>
        </w:tc>
      </w:tr>
      <w:tr w:rsidR="00411DAF" w:rsidRPr="002D6C42" w14:paraId="51FF128B" w14:textId="77777777" w:rsidTr="00411DAF">
        <w:trPr>
          <w:trHeight w:hRule="exact" w:val="1428"/>
        </w:trPr>
        <w:tc>
          <w:tcPr>
            <w:tcW w:w="473" w:type="pct"/>
            <w:tcBorders>
              <w:top w:val="single" w:sz="4" w:space="0" w:color="4471C4"/>
              <w:left w:val="none" w:sz="6" w:space="0" w:color="auto"/>
              <w:bottom w:val="single" w:sz="4" w:space="0" w:color="4471C4"/>
              <w:right w:val="none" w:sz="6" w:space="0" w:color="auto"/>
            </w:tcBorders>
          </w:tcPr>
          <w:p w14:paraId="1F875849" w14:textId="77777777" w:rsidR="00411DAF" w:rsidRPr="002D6C42" w:rsidRDefault="00411DAF" w:rsidP="002D6C42">
            <w:pPr>
              <w:kinsoku w:val="0"/>
              <w:overflowPunct w:val="0"/>
              <w:autoSpaceDE w:val="0"/>
              <w:autoSpaceDN w:val="0"/>
              <w:adjustRightInd w:val="0"/>
              <w:spacing w:before="64"/>
              <w:ind w:left="105"/>
              <w:rPr>
                <w:rFonts w:ascii="Times New Roman" w:hAnsi="Times New Roman"/>
                <w:sz w:val="24"/>
              </w:rPr>
            </w:pPr>
            <w:r w:rsidRPr="002D6C42">
              <w:rPr>
                <w:rFonts w:ascii="Calibri" w:hAnsi="Calibri" w:cs="Calibri"/>
                <w:szCs w:val="22"/>
              </w:rPr>
              <w:t>1</w:t>
            </w:r>
          </w:p>
        </w:tc>
        <w:tc>
          <w:tcPr>
            <w:tcW w:w="2118" w:type="pct"/>
            <w:tcBorders>
              <w:top w:val="single" w:sz="4" w:space="0" w:color="4471C4"/>
              <w:left w:val="none" w:sz="6" w:space="0" w:color="auto"/>
              <w:bottom w:val="single" w:sz="4" w:space="0" w:color="4471C4"/>
              <w:right w:val="none" w:sz="6" w:space="0" w:color="auto"/>
            </w:tcBorders>
          </w:tcPr>
          <w:p w14:paraId="2652B420" w14:textId="77777777" w:rsidR="00411DAF" w:rsidRPr="002D6C42" w:rsidRDefault="00411DAF" w:rsidP="002D6C42">
            <w:pPr>
              <w:kinsoku w:val="0"/>
              <w:overflowPunct w:val="0"/>
              <w:autoSpaceDE w:val="0"/>
              <w:autoSpaceDN w:val="0"/>
              <w:adjustRightInd w:val="0"/>
              <w:spacing w:before="59"/>
              <w:ind w:left="194" w:right="344"/>
              <w:rPr>
                <w:rFonts w:ascii="Times New Roman" w:hAnsi="Times New Roman"/>
                <w:sz w:val="24"/>
              </w:rPr>
            </w:pPr>
            <w:r w:rsidRPr="002D6C42">
              <w:rPr>
                <w:rFonts w:ascii="Calibri" w:hAnsi="Calibri" w:cs="Calibri"/>
                <w:szCs w:val="22"/>
              </w:rPr>
              <w:t>COVID 19 may reduce interactions between stakeholders needed for baseline data collection and feedback sharing on new materials</w:t>
            </w:r>
          </w:p>
        </w:tc>
        <w:tc>
          <w:tcPr>
            <w:tcW w:w="2409" w:type="pct"/>
            <w:tcBorders>
              <w:top w:val="single" w:sz="4" w:space="0" w:color="4471C4"/>
              <w:left w:val="none" w:sz="6" w:space="0" w:color="auto"/>
              <w:bottom w:val="single" w:sz="4" w:space="0" w:color="4471C4"/>
              <w:right w:val="none" w:sz="6" w:space="0" w:color="auto"/>
            </w:tcBorders>
          </w:tcPr>
          <w:p w14:paraId="4DD4FC0D" w14:textId="77777777" w:rsidR="00411DAF" w:rsidRPr="002D6C42" w:rsidRDefault="00411DAF" w:rsidP="002D6C42">
            <w:pPr>
              <w:kinsoku w:val="0"/>
              <w:overflowPunct w:val="0"/>
              <w:autoSpaceDE w:val="0"/>
              <w:autoSpaceDN w:val="0"/>
              <w:adjustRightInd w:val="0"/>
              <w:spacing w:before="59"/>
              <w:ind w:left="197" w:right="610"/>
              <w:rPr>
                <w:rFonts w:ascii="Calibri" w:hAnsi="Calibri" w:cs="Calibri"/>
                <w:szCs w:val="22"/>
              </w:rPr>
            </w:pPr>
            <w:r w:rsidRPr="002D6C42">
              <w:rPr>
                <w:rFonts w:ascii="Calibri" w:hAnsi="Calibri" w:cs="Calibri"/>
                <w:szCs w:val="22"/>
              </w:rPr>
              <w:t>P: organize many short online events</w:t>
            </w:r>
          </w:p>
          <w:p w14:paraId="7ED6630C" w14:textId="77777777" w:rsidR="00411DAF" w:rsidRPr="002D6C42" w:rsidRDefault="00411DAF" w:rsidP="002D6C42">
            <w:pPr>
              <w:kinsoku w:val="0"/>
              <w:overflowPunct w:val="0"/>
              <w:autoSpaceDE w:val="0"/>
              <w:autoSpaceDN w:val="0"/>
              <w:adjustRightInd w:val="0"/>
              <w:spacing w:before="58"/>
              <w:ind w:left="197" w:right="314"/>
              <w:rPr>
                <w:rFonts w:ascii="Times New Roman" w:hAnsi="Times New Roman"/>
                <w:sz w:val="24"/>
              </w:rPr>
            </w:pPr>
            <w:r w:rsidRPr="002D6C42">
              <w:rPr>
                <w:rFonts w:ascii="Calibri" w:hAnsi="Calibri" w:cs="Calibri"/>
                <w:szCs w:val="22"/>
              </w:rPr>
              <w:t>C: share documents through the project website and exchange more via emails</w:t>
            </w:r>
          </w:p>
        </w:tc>
      </w:tr>
      <w:tr w:rsidR="00411DAF" w:rsidRPr="002D6C42" w14:paraId="0E539DFD" w14:textId="77777777" w:rsidTr="00411DAF">
        <w:trPr>
          <w:trHeight w:hRule="exact" w:val="1286"/>
        </w:trPr>
        <w:tc>
          <w:tcPr>
            <w:tcW w:w="473" w:type="pct"/>
            <w:tcBorders>
              <w:top w:val="single" w:sz="4" w:space="0" w:color="4471C4"/>
              <w:left w:val="none" w:sz="6" w:space="0" w:color="auto"/>
              <w:bottom w:val="none" w:sz="6" w:space="0" w:color="auto"/>
              <w:right w:val="none" w:sz="6" w:space="0" w:color="auto"/>
            </w:tcBorders>
          </w:tcPr>
          <w:p w14:paraId="4177332A" w14:textId="77777777" w:rsidR="00411DAF" w:rsidRPr="002D6C42" w:rsidRDefault="00411DAF" w:rsidP="002D6C42">
            <w:pPr>
              <w:kinsoku w:val="0"/>
              <w:overflowPunct w:val="0"/>
              <w:autoSpaceDE w:val="0"/>
              <w:autoSpaceDN w:val="0"/>
              <w:adjustRightInd w:val="0"/>
              <w:spacing w:before="64"/>
              <w:ind w:left="105"/>
              <w:rPr>
                <w:rFonts w:ascii="Times New Roman" w:hAnsi="Times New Roman"/>
                <w:sz w:val="24"/>
              </w:rPr>
            </w:pPr>
            <w:r w:rsidRPr="002D6C42">
              <w:rPr>
                <w:rFonts w:ascii="Calibri" w:hAnsi="Calibri" w:cs="Calibri"/>
                <w:szCs w:val="22"/>
              </w:rPr>
              <w:t>2</w:t>
            </w:r>
          </w:p>
        </w:tc>
        <w:tc>
          <w:tcPr>
            <w:tcW w:w="2118" w:type="pct"/>
            <w:tcBorders>
              <w:top w:val="single" w:sz="4" w:space="0" w:color="4471C4"/>
              <w:left w:val="none" w:sz="6" w:space="0" w:color="auto"/>
              <w:bottom w:val="none" w:sz="6" w:space="0" w:color="auto"/>
              <w:right w:val="none" w:sz="6" w:space="0" w:color="auto"/>
            </w:tcBorders>
          </w:tcPr>
          <w:p w14:paraId="14F2B5D7" w14:textId="77777777" w:rsidR="00411DAF" w:rsidRPr="002D6C42" w:rsidRDefault="00411DAF" w:rsidP="002D6C42">
            <w:pPr>
              <w:kinsoku w:val="0"/>
              <w:overflowPunct w:val="0"/>
              <w:autoSpaceDE w:val="0"/>
              <w:autoSpaceDN w:val="0"/>
              <w:adjustRightInd w:val="0"/>
              <w:spacing w:before="59" w:line="242" w:lineRule="auto"/>
              <w:ind w:left="194" w:right="181"/>
              <w:rPr>
                <w:rFonts w:ascii="Times New Roman" w:hAnsi="Times New Roman"/>
                <w:sz w:val="24"/>
              </w:rPr>
            </w:pPr>
            <w:r w:rsidRPr="002D6C42">
              <w:rPr>
                <w:rFonts w:ascii="Calibri" w:hAnsi="Calibri" w:cs="Calibri"/>
                <w:szCs w:val="22"/>
              </w:rPr>
              <w:t>Internet brownouts and slow connection limiting effectiveness of online events and real time exchanges</w:t>
            </w:r>
          </w:p>
        </w:tc>
        <w:tc>
          <w:tcPr>
            <w:tcW w:w="2409" w:type="pct"/>
            <w:tcBorders>
              <w:top w:val="single" w:sz="4" w:space="0" w:color="4471C4"/>
              <w:left w:val="none" w:sz="6" w:space="0" w:color="auto"/>
              <w:bottom w:val="none" w:sz="6" w:space="0" w:color="auto"/>
              <w:right w:val="none" w:sz="6" w:space="0" w:color="auto"/>
            </w:tcBorders>
          </w:tcPr>
          <w:p w14:paraId="3E36BBF1" w14:textId="77777777" w:rsidR="00411DAF" w:rsidRPr="002D6C42" w:rsidRDefault="00411DAF" w:rsidP="002D6C42">
            <w:pPr>
              <w:kinsoku w:val="0"/>
              <w:overflowPunct w:val="0"/>
              <w:autoSpaceDE w:val="0"/>
              <w:autoSpaceDN w:val="0"/>
              <w:adjustRightInd w:val="0"/>
              <w:spacing w:before="59" w:line="244" w:lineRule="auto"/>
              <w:ind w:left="197"/>
              <w:rPr>
                <w:rFonts w:ascii="Calibri" w:hAnsi="Calibri" w:cs="Calibri"/>
                <w:szCs w:val="22"/>
              </w:rPr>
            </w:pPr>
            <w:r w:rsidRPr="002D6C42">
              <w:rPr>
                <w:rFonts w:ascii="Calibri" w:hAnsi="Calibri" w:cs="Calibri"/>
                <w:szCs w:val="22"/>
              </w:rPr>
              <w:t>P: contact more than one internet service provider</w:t>
            </w:r>
          </w:p>
          <w:p w14:paraId="54D4E74A" w14:textId="14E4C636" w:rsidR="00411DAF" w:rsidRPr="002D6C42" w:rsidRDefault="00411DAF" w:rsidP="002D6C42">
            <w:pPr>
              <w:kinsoku w:val="0"/>
              <w:overflowPunct w:val="0"/>
              <w:autoSpaceDE w:val="0"/>
              <w:autoSpaceDN w:val="0"/>
              <w:adjustRightInd w:val="0"/>
              <w:spacing w:before="52"/>
              <w:ind w:left="197" w:right="314"/>
              <w:rPr>
                <w:rFonts w:ascii="Times New Roman" w:hAnsi="Times New Roman"/>
                <w:sz w:val="24"/>
              </w:rPr>
            </w:pPr>
            <w:r w:rsidRPr="002D6C42">
              <w:rPr>
                <w:rFonts w:ascii="Calibri" w:hAnsi="Calibri" w:cs="Calibri"/>
                <w:szCs w:val="22"/>
              </w:rPr>
              <w:t>C: monitor ISPs performance and book high ban</w:t>
            </w:r>
            <w:r>
              <w:rPr>
                <w:rFonts w:ascii="Calibri" w:hAnsi="Calibri" w:cs="Calibri"/>
                <w:szCs w:val="22"/>
                <w:lang w:val="en-US"/>
              </w:rPr>
              <w:t>d</w:t>
            </w:r>
            <w:r w:rsidRPr="002D6C42">
              <w:rPr>
                <w:rFonts w:ascii="Calibri" w:hAnsi="Calibri" w:cs="Calibri"/>
                <w:szCs w:val="22"/>
              </w:rPr>
              <w:t>width ahead of events</w:t>
            </w:r>
          </w:p>
        </w:tc>
      </w:tr>
    </w:tbl>
    <w:p w14:paraId="2D33FD89" w14:textId="581DC44E" w:rsidR="002F2934" w:rsidRPr="003C313C" w:rsidRDefault="002F2934" w:rsidP="00411DAF">
      <w:pPr>
        <w:rPr>
          <w:rFonts w:asciiTheme="minorHAnsi" w:hAnsiTheme="minorHAnsi" w:cstheme="minorHAnsi"/>
          <w:szCs w:val="22"/>
        </w:rPr>
      </w:pPr>
    </w:p>
    <w:sectPr w:rsidR="002F2934" w:rsidRPr="003C313C" w:rsidSect="00CE4998">
      <w:headerReference w:type="default" r:id="rId13"/>
      <w:footerReference w:type="default" r:id="rId14"/>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64C12" w14:textId="77777777" w:rsidR="00370D01" w:rsidRDefault="00370D01" w:rsidP="007741AF">
      <w:r>
        <w:separator/>
      </w:r>
    </w:p>
  </w:endnote>
  <w:endnote w:type="continuationSeparator" w:id="0">
    <w:p w14:paraId="7F411483" w14:textId="77777777" w:rsidR="00370D01" w:rsidRDefault="00370D01" w:rsidP="007741AF">
      <w:r>
        <w:continuationSeparator/>
      </w:r>
    </w:p>
  </w:endnote>
  <w:endnote w:type="continuationNotice" w:id="1">
    <w:p w14:paraId="31EA39E9" w14:textId="77777777" w:rsidR="00370D01" w:rsidRDefault="00370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ohit Devanagari">
    <w:altName w:val="Cambria"/>
    <w:panose1 w:val="00000000000000000000"/>
    <w:charset w:val="00"/>
    <w:family w:val="roman"/>
    <w:notTrueType/>
    <w:pitch w:val="default"/>
  </w:font>
  <w:font w:name="Stone Sans Sem ITC T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092598"/>
      <w:docPartObj>
        <w:docPartGallery w:val="Page Numbers (Bottom of Page)"/>
        <w:docPartUnique/>
      </w:docPartObj>
    </w:sdtPr>
    <w:sdtEndPr>
      <w:rPr>
        <w:noProof/>
      </w:rPr>
    </w:sdtEndPr>
    <w:sdtContent>
      <w:p w14:paraId="3DB8FFEF" w14:textId="5C6D8B3B" w:rsidR="003462D0" w:rsidRDefault="003462D0" w:rsidP="00B32BD8">
        <w:pPr>
          <w:pStyle w:val="Footer"/>
          <w:tabs>
            <w:tab w:val="left" w:pos="1212"/>
            <w:tab w:val="center" w:pos="4535"/>
          </w:tabs>
        </w:pPr>
        <w:r>
          <w:tab/>
        </w:r>
        <w:r>
          <w:tab/>
        </w:r>
        <w:r>
          <w:tab/>
        </w:r>
        <w:r>
          <w:fldChar w:fldCharType="begin"/>
        </w:r>
        <w:r>
          <w:instrText xml:space="preserve"> PAGE   \* MERGEFORMAT </w:instrText>
        </w:r>
        <w:r>
          <w:fldChar w:fldCharType="separate"/>
        </w:r>
        <w:r w:rsidR="0054590F">
          <w:rPr>
            <w:noProof/>
          </w:rPr>
          <w:t>4</w:t>
        </w:r>
        <w:r>
          <w:rPr>
            <w:noProof/>
          </w:rPr>
          <w:fldChar w:fldCharType="end"/>
        </w:r>
      </w:p>
    </w:sdtContent>
  </w:sdt>
  <w:p w14:paraId="7D3F54DA" w14:textId="77777777" w:rsidR="003462D0" w:rsidRDefault="003462D0" w:rsidP="0077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05BA" w14:textId="77777777" w:rsidR="00370D01" w:rsidRDefault="00370D01" w:rsidP="007741AF">
      <w:r>
        <w:separator/>
      </w:r>
    </w:p>
  </w:footnote>
  <w:footnote w:type="continuationSeparator" w:id="0">
    <w:p w14:paraId="71E3C896" w14:textId="77777777" w:rsidR="00370D01" w:rsidRDefault="00370D01" w:rsidP="007741AF">
      <w:r>
        <w:continuationSeparator/>
      </w:r>
    </w:p>
  </w:footnote>
  <w:footnote w:type="continuationNotice" w:id="1">
    <w:p w14:paraId="0A7E6ECA" w14:textId="77777777" w:rsidR="00370D01" w:rsidRDefault="00370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018E" w14:textId="18D0E8EC" w:rsidR="003462D0" w:rsidRPr="006162A1" w:rsidRDefault="003462D0" w:rsidP="006162A1">
    <w:pPr>
      <w:pStyle w:val="Header"/>
      <w:tabs>
        <w:tab w:val="clear" w:pos="4153"/>
        <w:tab w:val="clear" w:pos="8306"/>
        <w:tab w:val="center" w:pos="3261"/>
        <w:tab w:val="right" w:pos="8789"/>
      </w:tabs>
      <w:rPr>
        <w:sz w:val="16"/>
        <w:szCs w:val="18"/>
      </w:rPr>
    </w:pPr>
    <w:r w:rsidRPr="009D4D14">
      <w:t>H2020 FOCUS-Africa</w:t>
    </w:r>
    <w:r w:rsidRPr="009D4D14">
      <w:tab/>
    </w:r>
    <w:r w:rsidRPr="009D4D14">
      <w:tab/>
    </w:r>
    <w:r w:rsidRPr="009D4D14">
      <w:rPr>
        <w:sz w:val="16"/>
        <w:szCs w:val="18"/>
      </w:rPr>
      <w:t>A. Kamga (ACMAD), E. Jansen (ACMAD) S. Grey (WMO), R. Boscolo (WMO)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3E38"/>
    <w:multiLevelType w:val="hybridMultilevel"/>
    <w:tmpl w:val="D71CD940"/>
    <w:lvl w:ilvl="0" w:tplc="FC363E0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606FF2"/>
    <w:multiLevelType w:val="hybridMultilevel"/>
    <w:tmpl w:val="7DF21126"/>
    <w:lvl w:ilvl="0" w:tplc="9476D90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6E43672"/>
    <w:multiLevelType w:val="hybridMultilevel"/>
    <w:tmpl w:val="026412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D646B8D"/>
    <w:multiLevelType w:val="multilevel"/>
    <w:tmpl w:val="8868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CH" w:vendorID="64" w:dllVersion="0" w:nlCheck="1" w:checkStyle="0"/>
  <w:activeWritingStyle w:appName="MSWord" w:vendorID="64" w:dllVersion="0" w:nlCheck="1" w:checkStyle="0"/>
  <w:activeWritingStyle w:appName="MSWord" w:lang="en-US" w:vendorID="64" w:dllVersion="6"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A6"/>
    <w:rsid w:val="00001764"/>
    <w:rsid w:val="00006B9C"/>
    <w:rsid w:val="00007FBC"/>
    <w:rsid w:val="000103BB"/>
    <w:rsid w:val="00011C0C"/>
    <w:rsid w:val="0001370A"/>
    <w:rsid w:val="00013BB6"/>
    <w:rsid w:val="00015DF7"/>
    <w:rsid w:val="00016695"/>
    <w:rsid w:val="000200B0"/>
    <w:rsid w:val="00021E18"/>
    <w:rsid w:val="000257B7"/>
    <w:rsid w:val="00025D42"/>
    <w:rsid w:val="00027AE0"/>
    <w:rsid w:val="000304CE"/>
    <w:rsid w:val="00034DCD"/>
    <w:rsid w:val="000409C9"/>
    <w:rsid w:val="00045E5D"/>
    <w:rsid w:val="00047B8D"/>
    <w:rsid w:val="00047D9F"/>
    <w:rsid w:val="00053756"/>
    <w:rsid w:val="000540CD"/>
    <w:rsid w:val="00054140"/>
    <w:rsid w:val="00055F76"/>
    <w:rsid w:val="0006011F"/>
    <w:rsid w:val="00062B0B"/>
    <w:rsid w:val="00063D8F"/>
    <w:rsid w:val="00065C32"/>
    <w:rsid w:val="00073F34"/>
    <w:rsid w:val="00081270"/>
    <w:rsid w:val="00083A92"/>
    <w:rsid w:val="000852DD"/>
    <w:rsid w:val="000853DC"/>
    <w:rsid w:val="00090CFD"/>
    <w:rsid w:val="00095D76"/>
    <w:rsid w:val="000974BA"/>
    <w:rsid w:val="00097B10"/>
    <w:rsid w:val="000A12F4"/>
    <w:rsid w:val="000A3198"/>
    <w:rsid w:val="000B04E7"/>
    <w:rsid w:val="000B06FF"/>
    <w:rsid w:val="000B7389"/>
    <w:rsid w:val="000B7970"/>
    <w:rsid w:val="000C0281"/>
    <w:rsid w:val="000C36C3"/>
    <w:rsid w:val="000C462B"/>
    <w:rsid w:val="000C4965"/>
    <w:rsid w:val="000C6BEA"/>
    <w:rsid w:val="000D15C9"/>
    <w:rsid w:val="000D234E"/>
    <w:rsid w:val="000D4CE6"/>
    <w:rsid w:val="000E01E7"/>
    <w:rsid w:val="000E39BF"/>
    <w:rsid w:val="000E3B73"/>
    <w:rsid w:val="000E4060"/>
    <w:rsid w:val="000E4499"/>
    <w:rsid w:val="000E6E5F"/>
    <w:rsid w:val="000E79F7"/>
    <w:rsid w:val="000F27B1"/>
    <w:rsid w:val="000F3ADD"/>
    <w:rsid w:val="000F4552"/>
    <w:rsid w:val="000F7AC7"/>
    <w:rsid w:val="00101C97"/>
    <w:rsid w:val="0010255A"/>
    <w:rsid w:val="00106934"/>
    <w:rsid w:val="00106CC6"/>
    <w:rsid w:val="00111296"/>
    <w:rsid w:val="00112DA0"/>
    <w:rsid w:val="00114308"/>
    <w:rsid w:val="001211EF"/>
    <w:rsid w:val="00124786"/>
    <w:rsid w:val="00124AA0"/>
    <w:rsid w:val="00124BED"/>
    <w:rsid w:val="001266BA"/>
    <w:rsid w:val="00130BB2"/>
    <w:rsid w:val="00131DC6"/>
    <w:rsid w:val="0013441F"/>
    <w:rsid w:val="001345B0"/>
    <w:rsid w:val="00134949"/>
    <w:rsid w:val="0013534D"/>
    <w:rsid w:val="001354F5"/>
    <w:rsid w:val="00144409"/>
    <w:rsid w:val="00150129"/>
    <w:rsid w:val="00150C4F"/>
    <w:rsid w:val="0015136A"/>
    <w:rsid w:val="0015219E"/>
    <w:rsid w:val="001525B8"/>
    <w:rsid w:val="00153476"/>
    <w:rsid w:val="00153D55"/>
    <w:rsid w:val="001568CD"/>
    <w:rsid w:val="001622CD"/>
    <w:rsid w:val="00162404"/>
    <w:rsid w:val="00167A4D"/>
    <w:rsid w:val="00172937"/>
    <w:rsid w:val="00175484"/>
    <w:rsid w:val="00176D17"/>
    <w:rsid w:val="00176F04"/>
    <w:rsid w:val="0018017B"/>
    <w:rsid w:val="001855FC"/>
    <w:rsid w:val="0018748B"/>
    <w:rsid w:val="00187746"/>
    <w:rsid w:val="00187D7F"/>
    <w:rsid w:val="00191A4F"/>
    <w:rsid w:val="001927FA"/>
    <w:rsid w:val="001945BA"/>
    <w:rsid w:val="00196B29"/>
    <w:rsid w:val="001A772D"/>
    <w:rsid w:val="001B0F69"/>
    <w:rsid w:val="001B3E9D"/>
    <w:rsid w:val="001B4AAD"/>
    <w:rsid w:val="001B5C85"/>
    <w:rsid w:val="001B70BC"/>
    <w:rsid w:val="001B7AC2"/>
    <w:rsid w:val="001B7C38"/>
    <w:rsid w:val="001C0B9F"/>
    <w:rsid w:val="001C7BAE"/>
    <w:rsid w:val="001D202F"/>
    <w:rsid w:val="001D55F0"/>
    <w:rsid w:val="001D73F4"/>
    <w:rsid w:val="001E0035"/>
    <w:rsid w:val="001E4344"/>
    <w:rsid w:val="001F29F2"/>
    <w:rsid w:val="001F326E"/>
    <w:rsid w:val="001F3D51"/>
    <w:rsid w:val="001F58C3"/>
    <w:rsid w:val="001F5ADA"/>
    <w:rsid w:val="001F5CB1"/>
    <w:rsid w:val="001F6948"/>
    <w:rsid w:val="001F720D"/>
    <w:rsid w:val="00202270"/>
    <w:rsid w:val="0020454F"/>
    <w:rsid w:val="00204759"/>
    <w:rsid w:val="00210908"/>
    <w:rsid w:val="002109B2"/>
    <w:rsid w:val="00211303"/>
    <w:rsid w:val="00211572"/>
    <w:rsid w:val="002136F4"/>
    <w:rsid w:val="00213CA3"/>
    <w:rsid w:val="00215FB4"/>
    <w:rsid w:val="00216083"/>
    <w:rsid w:val="00216E86"/>
    <w:rsid w:val="002202F2"/>
    <w:rsid w:val="002209CE"/>
    <w:rsid w:val="00220F66"/>
    <w:rsid w:val="002215C4"/>
    <w:rsid w:val="00222727"/>
    <w:rsid w:val="002230DE"/>
    <w:rsid w:val="00223274"/>
    <w:rsid w:val="00223689"/>
    <w:rsid w:val="002247A3"/>
    <w:rsid w:val="00225532"/>
    <w:rsid w:val="0022585E"/>
    <w:rsid w:val="00226E26"/>
    <w:rsid w:val="00226E45"/>
    <w:rsid w:val="00231E8D"/>
    <w:rsid w:val="0023242F"/>
    <w:rsid w:val="00232E78"/>
    <w:rsid w:val="00234035"/>
    <w:rsid w:val="00234A30"/>
    <w:rsid w:val="00235C4E"/>
    <w:rsid w:val="0023611F"/>
    <w:rsid w:val="002362E5"/>
    <w:rsid w:val="00236C4E"/>
    <w:rsid w:val="00240E6C"/>
    <w:rsid w:val="00241F43"/>
    <w:rsid w:val="0024240B"/>
    <w:rsid w:val="002435EE"/>
    <w:rsid w:val="00243BAA"/>
    <w:rsid w:val="00246143"/>
    <w:rsid w:val="002464C1"/>
    <w:rsid w:val="00250D64"/>
    <w:rsid w:val="00251482"/>
    <w:rsid w:val="002535DF"/>
    <w:rsid w:val="002575EF"/>
    <w:rsid w:val="00257760"/>
    <w:rsid w:val="002620BD"/>
    <w:rsid w:val="002652C5"/>
    <w:rsid w:val="00265402"/>
    <w:rsid w:val="00275A7D"/>
    <w:rsid w:val="00275DBE"/>
    <w:rsid w:val="0027744F"/>
    <w:rsid w:val="002807D0"/>
    <w:rsid w:val="002830C8"/>
    <w:rsid w:val="00285F40"/>
    <w:rsid w:val="00293B14"/>
    <w:rsid w:val="00293C93"/>
    <w:rsid w:val="00294A2F"/>
    <w:rsid w:val="00295BD2"/>
    <w:rsid w:val="0029698D"/>
    <w:rsid w:val="002A1BCD"/>
    <w:rsid w:val="002A215E"/>
    <w:rsid w:val="002A31A7"/>
    <w:rsid w:val="002A34D8"/>
    <w:rsid w:val="002A5342"/>
    <w:rsid w:val="002A5539"/>
    <w:rsid w:val="002A6C5C"/>
    <w:rsid w:val="002B0F99"/>
    <w:rsid w:val="002B2689"/>
    <w:rsid w:val="002B5A68"/>
    <w:rsid w:val="002B6D57"/>
    <w:rsid w:val="002B7173"/>
    <w:rsid w:val="002C241E"/>
    <w:rsid w:val="002C2BED"/>
    <w:rsid w:val="002C345D"/>
    <w:rsid w:val="002C7653"/>
    <w:rsid w:val="002C7A1A"/>
    <w:rsid w:val="002D23B9"/>
    <w:rsid w:val="002D2528"/>
    <w:rsid w:val="002D29DA"/>
    <w:rsid w:val="002D2EDC"/>
    <w:rsid w:val="002D3111"/>
    <w:rsid w:val="002D6C42"/>
    <w:rsid w:val="002E2CF1"/>
    <w:rsid w:val="002F11A7"/>
    <w:rsid w:val="002F2934"/>
    <w:rsid w:val="002F375A"/>
    <w:rsid w:val="002F3A5A"/>
    <w:rsid w:val="002F45EE"/>
    <w:rsid w:val="002F61FC"/>
    <w:rsid w:val="002F7FB6"/>
    <w:rsid w:val="00300E6A"/>
    <w:rsid w:val="003022A8"/>
    <w:rsid w:val="00303644"/>
    <w:rsid w:val="00305FEB"/>
    <w:rsid w:val="00306258"/>
    <w:rsid w:val="0031102C"/>
    <w:rsid w:val="003110CB"/>
    <w:rsid w:val="00315AD3"/>
    <w:rsid w:val="00316B42"/>
    <w:rsid w:val="00320553"/>
    <w:rsid w:val="003219F3"/>
    <w:rsid w:val="00323D1E"/>
    <w:rsid w:val="00331D99"/>
    <w:rsid w:val="00336A7B"/>
    <w:rsid w:val="003401CF"/>
    <w:rsid w:val="00340DAD"/>
    <w:rsid w:val="003449B2"/>
    <w:rsid w:val="003462D0"/>
    <w:rsid w:val="003530BC"/>
    <w:rsid w:val="0035360E"/>
    <w:rsid w:val="00353B88"/>
    <w:rsid w:val="00355270"/>
    <w:rsid w:val="00361109"/>
    <w:rsid w:val="003636F4"/>
    <w:rsid w:val="00364356"/>
    <w:rsid w:val="0036435A"/>
    <w:rsid w:val="0036439F"/>
    <w:rsid w:val="00366220"/>
    <w:rsid w:val="00370D01"/>
    <w:rsid w:val="003712E0"/>
    <w:rsid w:val="00373E3F"/>
    <w:rsid w:val="003753E2"/>
    <w:rsid w:val="00375408"/>
    <w:rsid w:val="0037575C"/>
    <w:rsid w:val="003764D0"/>
    <w:rsid w:val="00376548"/>
    <w:rsid w:val="0037744A"/>
    <w:rsid w:val="00382CED"/>
    <w:rsid w:val="00384C6D"/>
    <w:rsid w:val="00384E00"/>
    <w:rsid w:val="00387C05"/>
    <w:rsid w:val="00390BF2"/>
    <w:rsid w:val="0039309E"/>
    <w:rsid w:val="00397EEC"/>
    <w:rsid w:val="003A0509"/>
    <w:rsid w:val="003A1D73"/>
    <w:rsid w:val="003A4608"/>
    <w:rsid w:val="003A666B"/>
    <w:rsid w:val="003B08AF"/>
    <w:rsid w:val="003B1EEA"/>
    <w:rsid w:val="003B50ED"/>
    <w:rsid w:val="003B55C8"/>
    <w:rsid w:val="003B610C"/>
    <w:rsid w:val="003C2191"/>
    <w:rsid w:val="003C2660"/>
    <w:rsid w:val="003C2C77"/>
    <w:rsid w:val="003C313C"/>
    <w:rsid w:val="003C4BEE"/>
    <w:rsid w:val="003C5552"/>
    <w:rsid w:val="003C6148"/>
    <w:rsid w:val="003C6945"/>
    <w:rsid w:val="003D0390"/>
    <w:rsid w:val="003D0578"/>
    <w:rsid w:val="003D4452"/>
    <w:rsid w:val="003D5513"/>
    <w:rsid w:val="003D5D7B"/>
    <w:rsid w:val="003D72A7"/>
    <w:rsid w:val="003E5052"/>
    <w:rsid w:val="003F0947"/>
    <w:rsid w:val="003F1EB5"/>
    <w:rsid w:val="003F2D25"/>
    <w:rsid w:val="003F4EBC"/>
    <w:rsid w:val="003F5035"/>
    <w:rsid w:val="003F5193"/>
    <w:rsid w:val="003F567B"/>
    <w:rsid w:val="003F7411"/>
    <w:rsid w:val="004009C1"/>
    <w:rsid w:val="004012C8"/>
    <w:rsid w:val="00401F28"/>
    <w:rsid w:val="004023C4"/>
    <w:rsid w:val="00402B77"/>
    <w:rsid w:val="004035A3"/>
    <w:rsid w:val="00410461"/>
    <w:rsid w:val="00411DAF"/>
    <w:rsid w:val="00415403"/>
    <w:rsid w:val="00421C3C"/>
    <w:rsid w:val="00426916"/>
    <w:rsid w:val="00427029"/>
    <w:rsid w:val="0043067E"/>
    <w:rsid w:val="0043246D"/>
    <w:rsid w:val="00435666"/>
    <w:rsid w:val="00436287"/>
    <w:rsid w:val="00436E76"/>
    <w:rsid w:val="0044598D"/>
    <w:rsid w:val="00447B24"/>
    <w:rsid w:val="00447E8A"/>
    <w:rsid w:val="004506CE"/>
    <w:rsid w:val="0045434A"/>
    <w:rsid w:val="00455685"/>
    <w:rsid w:val="00457789"/>
    <w:rsid w:val="00457ED1"/>
    <w:rsid w:val="00460E05"/>
    <w:rsid w:val="00466CCB"/>
    <w:rsid w:val="00474423"/>
    <w:rsid w:val="004756C0"/>
    <w:rsid w:val="00475AB6"/>
    <w:rsid w:val="00475CC4"/>
    <w:rsid w:val="00477950"/>
    <w:rsid w:val="00477C4B"/>
    <w:rsid w:val="004808A2"/>
    <w:rsid w:val="00482DE2"/>
    <w:rsid w:val="004870D1"/>
    <w:rsid w:val="004871EB"/>
    <w:rsid w:val="00493B78"/>
    <w:rsid w:val="00494B51"/>
    <w:rsid w:val="00494BCD"/>
    <w:rsid w:val="00496C2E"/>
    <w:rsid w:val="004A18A4"/>
    <w:rsid w:val="004A30A9"/>
    <w:rsid w:val="004A4AAB"/>
    <w:rsid w:val="004B3877"/>
    <w:rsid w:val="004C1CA6"/>
    <w:rsid w:val="004C20C5"/>
    <w:rsid w:val="004C7896"/>
    <w:rsid w:val="004D264E"/>
    <w:rsid w:val="004D577A"/>
    <w:rsid w:val="004D7A00"/>
    <w:rsid w:val="004E1792"/>
    <w:rsid w:val="004E214A"/>
    <w:rsid w:val="004E2E84"/>
    <w:rsid w:val="004E2FFE"/>
    <w:rsid w:val="004E6EC9"/>
    <w:rsid w:val="004E7FB6"/>
    <w:rsid w:val="004F1196"/>
    <w:rsid w:val="004F2E84"/>
    <w:rsid w:val="004F3A66"/>
    <w:rsid w:val="004F3F70"/>
    <w:rsid w:val="00500E10"/>
    <w:rsid w:val="00506B5D"/>
    <w:rsid w:val="005110A5"/>
    <w:rsid w:val="0051244E"/>
    <w:rsid w:val="00512563"/>
    <w:rsid w:val="00513F77"/>
    <w:rsid w:val="00513F8A"/>
    <w:rsid w:val="00514449"/>
    <w:rsid w:val="00516404"/>
    <w:rsid w:val="00523CEC"/>
    <w:rsid w:val="00527731"/>
    <w:rsid w:val="00532BB4"/>
    <w:rsid w:val="00540426"/>
    <w:rsid w:val="005406AD"/>
    <w:rsid w:val="005406C8"/>
    <w:rsid w:val="00541893"/>
    <w:rsid w:val="0054249F"/>
    <w:rsid w:val="00542502"/>
    <w:rsid w:val="00543B3A"/>
    <w:rsid w:val="00543E8B"/>
    <w:rsid w:val="0054590F"/>
    <w:rsid w:val="00550B6F"/>
    <w:rsid w:val="005548D5"/>
    <w:rsid w:val="00554AE7"/>
    <w:rsid w:val="00555CC2"/>
    <w:rsid w:val="005577B5"/>
    <w:rsid w:val="0056016E"/>
    <w:rsid w:val="00562094"/>
    <w:rsid w:val="005620B5"/>
    <w:rsid w:val="00577EB1"/>
    <w:rsid w:val="005825D0"/>
    <w:rsid w:val="00586ACF"/>
    <w:rsid w:val="00594739"/>
    <w:rsid w:val="00597046"/>
    <w:rsid w:val="005A069E"/>
    <w:rsid w:val="005A1527"/>
    <w:rsid w:val="005A78A1"/>
    <w:rsid w:val="005A7F28"/>
    <w:rsid w:val="005B1DD3"/>
    <w:rsid w:val="005B23FD"/>
    <w:rsid w:val="005B578C"/>
    <w:rsid w:val="005B672A"/>
    <w:rsid w:val="005B7DFF"/>
    <w:rsid w:val="005C0A79"/>
    <w:rsid w:val="005C0BC2"/>
    <w:rsid w:val="005C3A03"/>
    <w:rsid w:val="005C3BEE"/>
    <w:rsid w:val="005C6E44"/>
    <w:rsid w:val="005C7D43"/>
    <w:rsid w:val="005E26BB"/>
    <w:rsid w:val="005E2DF9"/>
    <w:rsid w:val="005E397A"/>
    <w:rsid w:val="005E625E"/>
    <w:rsid w:val="005E6486"/>
    <w:rsid w:val="005E73AF"/>
    <w:rsid w:val="005F00F2"/>
    <w:rsid w:val="005F2992"/>
    <w:rsid w:val="005F3230"/>
    <w:rsid w:val="005F48C1"/>
    <w:rsid w:val="005F514E"/>
    <w:rsid w:val="005F7947"/>
    <w:rsid w:val="0060235E"/>
    <w:rsid w:val="00602FD9"/>
    <w:rsid w:val="0060320F"/>
    <w:rsid w:val="00604D4F"/>
    <w:rsid w:val="00613355"/>
    <w:rsid w:val="006162A1"/>
    <w:rsid w:val="0061773C"/>
    <w:rsid w:val="00621BCB"/>
    <w:rsid w:val="00622179"/>
    <w:rsid w:val="00630975"/>
    <w:rsid w:val="00631B1B"/>
    <w:rsid w:val="00633478"/>
    <w:rsid w:val="00635AAC"/>
    <w:rsid w:val="00637C84"/>
    <w:rsid w:val="006403F9"/>
    <w:rsid w:val="00640AC2"/>
    <w:rsid w:val="0064313D"/>
    <w:rsid w:val="00643885"/>
    <w:rsid w:val="00646259"/>
    <w:rsid w:val="006476B1"/>
    <w:rsid w:val="00652A87"/>
    <w:rsid w:val="00652D05"/>
    <w:rsid w:val="00653AE9"/>
    <w:rsid w:val="00656ACB"/>
    <w:rsid w:val="00660FFC"/>
    <w:rsid w:val="0066289C"/>
    <w:rsid w:val="00665CB3"/>
    <w:rsid w:val="00665DE2"/>
    <w:rsid w:val="00666623"/>
    <w:rsid w:val="00667052"/>
    <w:rsid w:val="00673309"/>
    <w:rsid w:val="006733BD"/>
    <w:rsid w:val="0067393F"/>
    <w:rsid w:val="00674A18"/>
    <w:rsid w:val="00682D51"/>
    <w:rsid w:val="00683901"/>
    <w:rsid w:val="00686729"/>
    <w:rsid w:val="00690AF4"/>
    <w:rsid w:val="00691347"/>
    <w:rsid w:val="00691E79"/>
    <w:rsid w:val="00693896"/>
    <w:rsid w:val="00693C93"/>
    <w:rsid w:val="00696FCA"/>
    <w:rsid w:val="006978D7"/>
    <w:rsid w:val="006A0AF1"/>
    <w:rsid w:val="006A2C6D"/>
    <w:rsid w:val="006A50A2"/>
    <w:rsid w:val="006A6EF4"/>
    <w:rsid w:val="006A7500"/>
    <w:rsid w:val="006A77CE"/>
    <w:rsid w:val="006A7C02"/>
    <w:rsid w:val="006A7F1F"/>
    <w:rsid w:val="006B5187"/>
    <w:rsid w:val="006B7C17"/>
    <w:rsid w:val="006B7E7A"/>
    <w:rsid w:val="006C244D"/>
    <w:rsid w:val="006C2627"/>
    <w:rsid w:val="006C68B1"/>
    <w:rsid w:val="006D1FB2"/>
    <w:rsid w:val="006D264D"/>
    <w:rsid w:val="006D2ECF"/>
    <w:rsid w:val="006D4820"/>
    <w:rsid w:val="006E039A"/>
    <w:rsid w:val="006E0BCB"/>
    <w:rsid w:val="006E100C"/>
    <w:rsid w:val="006E11A5"/>
    <w:rsid w:val="006E24DD"/>
    <w:rsid w:val="006E2B4C"/>
    <w:rsid w:val="006E4122"/>
    <w:rsid w:val="006E6394"/>
    <w:rsid w:val="006F1481"/>
    <w:rsid w:val="006F2DEE"/>
    <w:rsid w:val="006F4461"/>
    <w:rsid w:val="006F53F7"/>
    <w:rsid w:val="0070160E"/>
    <w:rsid w:val="00702362"/>
    <w:rsid w:val="0070329A"/>
    <w:rsid w:val="00706920"/>
    <w:rsid w:val="00710760"/>
    <w:rsid w:val="007118B9"/>
    <w:rsid w:val="00712CB3"/>
    <w:rsid w:val="00713839"/>
    <w:rsid w:val="007169CF"/>
    <w:rsid w:val="007179FF"/>
    <w:rsid w:val="00721429"/>
    <w:rsid w:val="007219E9"/>
    <w:rsid w:val="00724356"/>
    <w:rsid w:val="0072582B"/>
    <w:rsid w:val="00731099"/>
    <w:rsid w:val="00731CC8"/>
    <w:rsid w:val="00732636"/>
    <w:rsid w:val="007331C5"/>
    <w:rsid w:val="0073520E"/>
    <w:rsid w:val="00735A3B"/>
    <w:rsid w:val="00737F40"/>
    <w:rsid w:val="00740798"/>
    <w:rsid w:val="00740AA0"/>
    <w:rsid w:val="00741213"/>
    <w:rsid w:val="007421FA"/>
    <w:rsid w:val="00742FCF"/>
    <w:rsid w:val="00742FD8"/>
    <w:rsid w:val="00743BFD"/>
    <w:rsid w:val="00750E48"/>
    <w:rsid w:val="00752FD0"/>
    <w:rsid w:val="00753A38"/>
    <w:rsid w:val="007541BD"/>
    <w:rsid w:val="007571DA"/>
    <w:rsid w:val="00761001"/>
    <w:rsid w:val="00764EFA"/>
    <w:rsid w:val="00765A25"/>
    <w:rsid w:val="0076748B"/>
    <w:rsid w:val="00770678"/>
    <w:rsid w:val="00773045"/>
    <w:rsid w:val="007741AF"/>
    <w:rsid w:val="00780F28"/>
    <w:rsid w:val="00785600"/>
    <w:rsid w:val="00785D68"/>
    <w:rsid w:val="00786BB3"/>
    <w:rsid w:val="0078751E"/>
    <w:rsid w:val="0079068D"/>
    <w:rsid w:val="00790D04"/>
    <w:rsid w:val="00791A12"/>
    <w:rsid w:val="00792BED"/>
    <w:rsid w:val="00794A3E"/>
    <w:rsid w:val="00797A66"/>
    <w:rsid w:val="007A0036"/>
    <w:rsid w:val="007A004A"/>
    <w:rsid w:val="007A1C75"/>
    <w:rsid w:val="007A2270"/>
    <w:rsid w:val="007A4CC6"/>
    <w:rsid w:val="007A7579"/>
    <w:rsid w:val="007B0605"/>
    <w:rsid w:val="007B06E5"/>
    <w:rsid w:val="007B186B"/>
    <w:rsid w:val="007B2051"/>
    <w:rsid w:val="007B6F0D"/>
    <w:rsid w:val="007C31FD"/>
    <w:rsid w:val="007C60B9"/>
    <w:rsid w:val="007D0EC3"/>
    <w:rsid w:val="007D17E2"/>
    <w:rsid w:val="007D671C"/>
    <w:rsid w:val="007E05C1"/>
    <w:rsid w:val="007E3E22"/>
    <w:rsid w:val="007E6755"/>
    <w:rsid w:val="007F2440"/>
    <w:rsid w:val="007F36C2"/>
    <w:rsid w:val="007F4651"/>
    <w:rsid w:val="008031CB"/>
    <w:rsid w:val="00803969"/>
    <w:rsid w:val="00806B7E"/>
    <w:rsid w:val="00810AA9"/>
    <w:rsid w:val="00814F17"/>
    <w:rsid w:val="0081784D"/>
    <w:rsid w:val="00820010"/>
    <w:rsid w:val="0082019D"/>
    <w:rsid w:val="0082253F"/>
    <w:rsid w:val="00833B6A"/>
    <w:rsid w:val="00834786"/>
    <w:rsid w:val="00834858"/>
    <w:rsid w:val="00836ADF"/>
    <w:rsid w:val="0083707E"/>
    <w:rsid w:val="00841A0B"/>
    <w:rsid w:val="00844167"/>
    <w:rsid w:val="008443E8"/>
    <w:rsid w:val="00847E5E"/>
    <w:rsid w:val="00851234"/>
    <w:rsid w:val="00851BC5"/>
    <w:rsid w:val="0085254D"/>
    <w:rsid w:val="00852C77"/>
    <w:rsid w:val="00852CAA"/>
    <w:rsid w:val="00855273"/>
    <w:rsid w:val="008633A5"/>
    <w:rsid w:val="00864B19"/>
    <w:rsid w:val="00865CAC"/>
    <w:rsid w:val="00866DD9"/>
    <w:rsid w:val="008704FD"/>
    <w:rsid w:val="00870CB2"/>
    <w:rsid w:val="00870CC0"/>
    <w:rsid w:val="00870FB1"/>
    <w:rsid w:val="00872A5C"/>
    <w:rsid w:val="00880A9B"/>
    <w:rsid w:val="008824B2"/>
    <w:rsid w:val="0088359D"/>
    <w:rsid w:val="00885BDD"/>
    <w:rsid w:val="008944ED"/>
    <w:rsid w:val="0089565F"/>
    <w:rsid w:val="008A3DDE"/>
    <w:rsid w:val="008A4405"/>
    <w:rsid w:val="008B323F"/>
    <w:rsid w:val="008B3481"/>
    <w:rsid w:val="008B35AC"/>
    <w:rsid w:val="008B4A10"/>
    <w:rsid w:val="008B565C"/>
    <w:rsid w:val="008B6BD6"/>
    <w:rsid w:val="008C00AF"/>
    <w:rsid w:val="008C6B37"/>
    <w:rsid w:val="008C76A4"/>
    <w:rsid w:val="008E02A6"/>
    <w:rsid w:val="008E050F"/>
    <w:rsid w:val="008E1EB0"/>
    <w:rsid w:val="008E1F25"/>
    <w:rsid w:val="008E4112"/>
    <w:rsid w:val="008E53A2"/>
    <w:rsid w:val="008E54BF"/>
    <w:rsid w:val="008E5B40"/>
    <w:rsid w:val="008E615F"/>
    <w:rsid w:val="008E6385"/>
    <w:rsid w:val="008F2AAE"/>
    <w:rsid w:val="008F3790"/>
    <w:rsid w:val="008F4049"/>
    <w:rsid w:val="008F41E2"/>
    <w:rsid w:val="008F7B66"/>
    <w:rsid w:val="00904A1D"/>
    <w:rsid w:val="00905E30"/>
    <w:rsid w:val="00907E60"/>
    <w:rsid w:val="00912081"/>
    <w:rsid w:val="00912C63"/>
    <w:rsid w:val="0092114E"/>
    <w:rsid w:val="00921CA3"/>
    <w:rsid w:val="00921EBE"/>
    <w:rsid w:val="00922452"/>
    <w:rsid w:val="00927B04"/>
    <w:rsid w:val="009305BA"/>
    <w:rsid w:val="009426F7"/>
    <w:rsid w:val="00944BCA"/>
    <w:rsid w:val="00946516"/>
    <w:rsid w:val="009514BA"/>
    <w:rsid w:val="00953618"/>
    <w:rsid w:val="009544ED"/>
    <w:rsid w:val="00955714"/>
    <w:rsid w:val="00955EF7"/>
    <w:rsid w:val="0095665C"/>
    <w:rsid w:val="0096091D"/>
    <w:rsid w:val="00960D4F"/>
    <w:rsid w:val="00962C9C"/>
    <w:rsid w:val="00966C10"/>
    <w:rsid w:val="00967286"/>
    <w:rsid w:val="009702DA"/>
    <w:rsid w:val="00974661"/>
    <w:rsid w:val="00974AFD"/>
    <w:rsid w:val="00983A3D"/>
    <w:rsid w:val="00983D59"/>
    <w:rsid w:val="00986050"/>
    <w:rsid w:val="00987734"/>
    <w:rsid w:val="00987C2C"/>
    <w:rsid w:val="00993CEB"/>
    <w:rsid w:val="009950CD"/>
    <w:rsid w:val="00996A60"/>
    <w:rsid w:val="00997F05"/>
    <w:rsid w:val="009A29C7"/>
    <w:rsid w:val="009A6A9B"/>
    <w:rsid w:val="009B0304"/>
    <w:rsid w:val="009B03FB"/>
    <w:rsid w:val="009B2249"/>
    <w:rsid w:val="009B2C84"/>
    <w:rsid w:val="009B4608"/>
    <w:rsid w:val="009B6DB8"/>
    <w:rsid w:val="009C0BCF"/>
    <w:rsid w:val="009C1181"/>
    <w:rsid w:val="009C707B"/>
    <w:rsid w:val="009C748E"/>
    <w:rsid w:val="009D03B9"/>
    <w:rsid w:val="009D2EBA"/>
    <w:rsid w:val="009D36DF"/>
    <w:rsid w:val="009D4D14"/>
    <w:rsid w:val="009D5CE2"/>
    <w:rsid w:val="009D6115"/>
    <w:rsid w:val="009D638C"/>
    <w:rsid w:val="009D6C8A"/>
    <w:rsid w:val="009D73BF"/>
    <w:rsid w:val="009E0DFB"/>
    <w:rsid w:val="009E23E5"/>
    <w:rsid w:val="009E5889"/>
    <w:rsid w:val="009E5A2C"/>
    <w:rsid w:val="009F1B51"/>
    <w:rsid w:val="009F4804"/>
    <w:rsid w:val="009F7517"/>
    <w:rsid w:val="00A005EB"/>
    <w:rsid w:val="00A03613"/>
    <w:rsid w:val="00A03F00"/>
    <w:rsid w:val="00A07B27"/>
    <w:rsid w:val="00A106B0"/>
    <w:rsid w:val="00A10B00"/>
    <w:rsid w:val="00A11054"/>
    <w:rsid w:val="00A11DCC"/>
    <w:rsid w:val="00A17122"/>
    <w:rsid w:val="00A20867"/>
    <w:rsid w:val="00A30D8D"/>
    <w:rsid w:val="00A31819"/>
    <w:rsid w:val="00A331BE"/>
    <w:rsid w:val="00A34125"/>
    <w:rsid w:val="00A36417"/>
    <w:rsid w:val="00A37EC4"/>
    <w:rsid w:val="00A37FFC"/>
    <w:rsid w:val="00A417DD"/>
    <w:rsid w:val="00A43462"/>
    <w:rsid w:val="00A4713D"/>
    <w:rsid w:val="00A50B87"/>
    <w:rsid w:val="00A51B85"/>
    <w:rsid w:val="00A54F21"/>
    <w:rsid w:val="00A55187"/>
    <w:rsid w:val="00A55592"/>
    <w:rsid w:val="00A55C92"/>
    <w:rsid w:val="00A60ACD"/>
    <w:rsid w:val="00A60C3A"/>
    <w:rsid w:val="00A62788"/>
    <w:rsid w:val="00A637AE"/>
    <w:rsid w:val="00A6526A"/>
    <w:rsid w:val="00A6640C"/>
    <w:rsid w:val="00A73C4E"/>
    <w:rsid w:val="00A75167"/>
    <w:rsid w:val="00A75F79"/>
    <w:rsid w:val="00A810F9"/>
    <w:rsid w:val="00A81683"/>
    <w:rsid w:val="00A85FFE"/>
    <w:rsid w:val="00A87965"/>
    <w:rsid w:val="00A90119"/>
    <w:rsid w:val="00A95E29"/>
    <w:rsid w:val="00AA7DFD"/>
    <w:rsid w:val="00AB242C"/>
    <w:rsid w:val="00AB687D"/>
    <w:rsid w:val="00AB6DB8"/>
    <w:rsid w:val="00AC4D32"/>
    <w:rsid w:val="00AC5870"/>
    <w:rsid w:val="00AC7476"/>
    <w:rsid w:val="00AD36DB"/>
    <w:rsid w:val="00AD3ABE"/>
    <w:rsid w:val="00AD5977"/>
    <w:rsid w:val="00AD636E"/>
    <w:rsid w:val="00AD6CBA"/>
    <w:rsid w:val="00AD7DCD"/>
    <w:rsid w:val="00AD7FE0"/>
    <w:rsid w:val="00AE0E09"/>
    <w:rsid w:val="00AE24CA"/>
    <w:rsid w:val="00AE2574"/>
    <w:rsid w:val="00AE4BCC"/>
    <w:rsid w:val="00AE6BFF"/>
    <w:rsid w:val="00AE6C5B"/>
    <w:rsid w:val="00AE71D7"/>
    <w:rsid w:val="00AF0875"/>
    <w:rsid w:val="00AF18B6"/>
    <w:rsid w:val="00AF21FB"/>
    <w:rsid w:val="00AF23AD"/>
    <w:rsid w:val="00AF4CDB"/>
    <w:rsid w:val="00AF6C30"/>
    <w:rsid w:val="00AF7FC8"/>
    <w:rsid w:val="00B00CB6"/>
    <w:rsid w:val="00B0212C"/>
    <w:rsid w:val="00B02168"/>
    <w:rsid w:val="00B023A1"/>
    <w:rsid w:val="00B02A55"/>
    <w:rsid w:val="00B072EF"/>
    <w:rsid w:val="00B07A03"/>
    <w:rsid w:val="00B11B70"/>
    <w:rsid w:val="00B12BF1"/>
    <w:rsid w:val="00B13B4C"/>
    <w:rsid w:val="00B14F4F"/>
    <w:rsid w:val="00B16147"/>
    <w:rsid w:val="00B16FBA"/>
    <w:rsid w:val="00B17D78"/>
    <w:rsid w:val="00B22258"/>
    <w:rsid w:val="00B224F8"/>
    <w:rsid w:val="00B240DE"/>
    <w:rsid w:val="00B25524"/>
    <w:rsid w:val="00B264D2"/>
    <w:rsid w:val="00B32BD8"/>
    <w:rsid w:val="00B367B2"/>
    <w:rsid w:val="00B370A9"/>
    <w:rsid w:val="00B37285"/>
    <w:rsid w:val="00B37A9D"/>
    <w:rsid w:val="00B403A5"/>
    <w:rsid w:val="00B434CF"/>
    <w:rsid w:val="00B456BC"/>
    <w:rsid w:val="00B4740A"/>
    <w:rsid w:val="00B50138"/>
    <w:rsid w:val="00B5302D"/>
    <w:rsid w:val="00B55D24"/>
    <w:rsid w:val="00B64F79"/>
    <w:rsid w:val="00B655C1"/>
    <w:rsid w:val="00B66876"/>
    <w:rsid w:val="00B70CCC"/>
    <w:rsid w:val="00B7204B"/>
    <w:rsid w:val="00B72673"/>
    <w:rsid w:val="00B744B6"/>
    <w:rsid w:val="00B76BA2"/>
    <w:rsid w:val="00B76EDD"/>
    <w:rsid w:val="00B77DA7"/>
    <w:rsid w:val="00B83228"/>
    <w:rsid w:val="00B84AD5"/>
    <w:rsid w:val="00B865E5"/>
    <w:rsid w:val="00B86BE0"/>
    <w:rsid w:val="00B90349"/>
    <w:rsid w:val="00B90D28"/>
    <w:rsid w:val="00B95A69"/>
    <w:rsid w:val="00B95F89"/>
    <w:rsid w:val="00B977FA"/>
    <w:rsid w:val="00BA1356"/>
    <w:rsid w:val="00BA2B6E"/>
    <w:rsid w:val="00BA3187"/>
    <w:rsid w:val="00BB1370"/>
    <w:rsid w:val="00BB1C5F"/>
    <w:rsid w:val="00BB4208"/>
    <w:rsid w:val="00BB4414"/>
    <w:rsid w:val="00BB4F63"/>
    <w:rsid w:val="00BB6B76"/>
    <w:rsid w:val="00BB7099"/>
    <w:rsid w:val="00BB736C"/>
    <w:rsid w:val="00BD28B0"/>
    <w:rsid w:val="00BD59E4"/>
    <w:rsid w:val="00BE066C"/>
    <w:rsid w:val="00BE43D8"/>
    <w:rsid w:val="00BE4512"/>
    <w:rsid w:val="00BE4C92"/>
    <w:rsid w:val="00BE7261"/>
    <w:rsid w:val="00BF2104"/>
    <w:rsid w:val="00BF32D6"/>
    <w:rsid w:val="00C006CA"/>
    <w:rsid w:val="00C02DAD"/>
    <w:rsid w:val="00C03288"/>
    <w:rsid w:val="00C04873"/>
    <w:rsid w:val="00C04DE7"/>
    <w:rsid w:val="00C07921"/>
    <w:rsid w:val="00C10AF0"/>
    <w:rsid w:val="00C12834"/>
    <w:rsid w:val="00C155EC"/>
    <w:rsid w:val="00C15B64"/>
    <w:rsid w:val="00C165A0"/>
    <w:rsid w:val="00C200F2"/>
    <w:rsid w:val="00C2010A"/>
    <w:rsid w:val="00C20BFC"/>
    <w:rsid w:val="00C224CA"/>
    <w:rsid w:val="00C23173"/>
    <w:rsid w:val="00C31996"/>
    <w:rsid w:val="00C3689B"/>
    <w:rsid w:val="00C40AFB"/>
    <w:rsid w:val="00C40CB6"/>
    <w:rsid w:val="00C43C0A"/>
    <w:rsid w:val="00C45131"/>
    <w:rsid w:val="00C45EAC"/>
    <w:rsid w:val="00C5069E"/>
    <w:rsid w:val="00C52318"/>
    <w:rsid w:val="00C524C2"/>
    <w:rsid w:val="00C533FA"/>
    <w:rsid w:val="00C5425D"/>
    <w:rsid w:val="00C5547F"/>
    <w:rsid w:val="00C5623E"/>
    <w:rsid w:val="00C6174B"/>
    <w:rsid w:val="00C62279"/>
    <w:rsid w:val="00C63078"/>
    <w:rsid w:val="00C64351"/>
    <w:rsid w:val="00C71BF3"/>
    <w:rsid w:val="00C722B0"/>
    <w:rsid w:val="00C775E3"/>
    <w:rsid w:val="00C8183F"/>
    <w:rsid w:val="00C855F1"/>
    <w:rsid w:val="00C85B76"/>
    <w:rsid w:val="00C861D8"/>
    <w:rsid w:val="00C92370"/>
    <w:rsid w:val="00C92452"/>
    <w:rsid w:val="00C92E78"/>
    <w:rsid w:val="00C93185"/>
    <w:rsid w:val="00CA0303"/>
    <w:rsid w:val="00CA066D"/>
    <w:rsid w:val="00CA0741"/>
    <w:rsid w:val="00CA264B"/>
    <w:rsid w:val="00CA295F"/>
    <w:rsid w:val="00CA41B6"/>
    <w:rsid w:val="00CA422E"/>
    <w:rsid w:val="00CB0B07"/>
    <w:rsid w:val="00CB509C"/>
    <w:rsid w:val="00CB5D0E"/>
    <w:rsid w:val="00CB6B78"/>
    <w:rsid w:val="00CC302C"/>
    <w:rsid w:val="00CC5416"/>
    <w:rsid w:val="00CC6C2D"/>
    <w:rsid w:val="00CC75AE"/>
    <w:rsid w:val="00CC7FDD"/>
    <w:rsid w:val="00CD1256"/>
    <w:rsid w:val="00CD2355"/>
    <w:rsid w:val="00CD4402"/>
    <w:rsid w:val="00CD47B6"/>
    <w:rsid w:val="00CE0139"/>
    <w:rsid w:val="00CE4998"/>
    <w:rsid w:val="00CE5136"/>
    <w:rsid w:val="00CE595C"/>
    <w:rsid w:val="00CE6E54"/>
    <w:rsid w:val="00CE7B5C"/>
    <w:rsid w:val="00CF0828"/>
    <w:rsid w:val="00CF2BF6"/>
    <w:rsid w:val="00CF5CE1"/>
    <w:rsid w:val="00D050C6"/>
    <w:rsid w:val="00D0727C"/>
    <w:rsid w:val="00D1397C"/>
    <w:rsid w:val="00D15B5C"/>
    <w:rsid w:val="00D16E0F"/>
    <w:rsid w:val="00D170B7"/>
    <w:rsid w:val="00D1791A"/>
    <w:rsid w:val="00D17AB0"/>
    <w:rsid w:val="00D20697"/>
    <w:rsid w:val="00D21E41"/>
    <w:rsid w:val="00D248CF"/>
    <w:rsid w:val="00D3264E"/>
    <w:rsid w:val="00D3281B"/>
    <w:rsid w:val="00D332F1"/>
    <w:rsid w:val="00D37D46"/>
    <w:rsid w:val="00D418BC"/>
    <w:rsid w:val="00D451ED"/>
    <w:rsid w:val="00D51CBA"/>
    <w:rsid w:val="00D54CD5"/>
    <w:rsid w:val="00D55A21"/>
    <w:rsid w:val="00D55CCB"/>
    <w:rsid w:val="00D56195"/>
    <w:rsid w:val="00D56BA3"/>
    <w:rsid w:val="00D63499"/>
    <w:rsid w:val="00D648F9"/>
    <w:rsid w:val="00D64D11"/>
    <w:rsid w:val="00D64F8F"/>
    <w:rsid w:val="00D740F6"/>
    <w:rsid w:val="00D743BA"/>
    <w:rsid w:val="00D74A9C"/>
    <w:rsid w:val="00D8150B"/>
    <w:rsid w:val="00D82BA2"/>
    <w:rsid w:val="00D840E1"/>
    <w:rsid w:val="00D87510"/>
    <w:rsid w:val="00D9211C"/>
    <w:rsid w:val="00D92C56"/>
    <w:rsid w:val="00D9309C"/>
    <w:rsid w:val="00D94178"/>
    <w:rsid w:val="00D95D46"/>
    <w:rsid w:val="00D96B59"/>
    <w:rsid w:val="00D9714A"/>
    <w:rsid w:val="00D97869"/>
    <w:rsid w:val="00DA23FF"/>
    <w:rsid w:val="00DA631E"/>
    <w:rsid w:val="00DA727C"/>
    <w:rsid w:val="00DB4935"/>
    <w:rsid w:val="00DB75CF"/>
    <w:rsid w:val="00DB7A6B"/>
    <w:rsid w:val="00DC0617"/>
    <w:rsid w:val="00DC08BD"/>
    <w:rsid w:val="00DC17B9"/>
    <w:rsid w:val="00DC24B0"/>
    <w:rsid w:val="00DC3232"/>
    <w:rsid w:val="00DC4D99"/>
    <w:rsid w:val="00DC4E2D"/>
    <w:rsid w:val="00DC795E"/>
    <w:rsid w:val="00DD04FA"/>
    <w:rsid w:val="00DD080B"/>
    <w:rsid w:val="00DD2212"/>
    <w:rsid w:val="00DD2A82"/>
    <w:rsid w:val="00DD5F1E"/>
    <w:rsid w:val="00DD70E4"/>
    <w:rsid w:val="00DD7A37"/>
    <w:rsid w:val="00DE2808"/>
    <w:rsid w:val="00DE42D1"/>
    <w:rsid w:val="00DE4550"/>
    <w:rsid w:val="00DE47CB"/>
    <w:rsid w:val="00DE5202"/>
    <w:rsid w:val="00DE641F"/>
    <w:rsid w:val="00DE6491"/>
    <w:rsid w:val="00DE7527"/>
    <w:rsid w:val="00DE76B1"/>
    <w:rsid w:val="00DF24E1"/>
    <w:rsid w:val="00DF6AC5"/>
    <w:rsid w:val="00DF6B99"/>
    <w:rsid w:val="00DF722C"/>
    <w:rsid w:val="00DF7FFD"/>
    <w:rsid w:val="00E00EC0"/>
    <w:rsid w:val="00E022E6"/>
    <w:rsid w:val="00E02CBA"/>
    <w:rsid w:val="00E0330D"/>
    <w:rsid w:val="00E0469B"/>
    <w:rsid w:val="00E05BAC"/>
    <w:rsid w:val="00E07015"/>
    <w:rsid w:val="00E10261"/>
    <w:rsid w:val="00E14FCD"/>
    <w:rsid w:val="00E16BAF"/>
    <w:rsid w:val="00E16E33"/>
    <w:rsid w:val="00E16FC3"/>
    <w:rsid w:val="00E171CB"/>
    <w:rsid w:val="00E171DE"/>
    <w:rsid w:val="00E205A2"/>
    <w:rsid w:val="00E207F3"/>
    <w:rsid w:val="00E21538"/>
    <w:rsid w:val="00E24ADC"/>
    <w:rsid w:val="00E27143"/>
    <w:rsid w:val="00E33DD2"/>
    <w:rsid w:val="00E37653"/>
    <w:rsid w:val="00E37BAF"/>
    <w:rsid w:val="00E37D3D"/>
    <w:rsid w:val="00E37E97"/>
    <w:rsid w:val="00E415E2"/>
    <w:rsid w:val="00E41973"/>
    <w:rsid w:val="00E45683"/>
    <w:rsid w:val="00E45B21"/>
    <w:rsid w:val="00E45DFC"/>
    <w:rsid w:val="00E51B7A"/>
    <w:rsid w:val="00E60719"/>
    <w:rsid w:val="00E60D4D"/>
    <w:rsid w:val="00E62DDF"/>
    <w:rsid w:val="00E6442F"/>
    <w:rsid w:val="00E654DB"/>
    <w:rsid w:val="00E671C9"/>
    <w:rsid w:val="00E7091B"/>
    <w:rsid w:val="00E70A39"/>
    <w:rsid w:val="00E711D8"/>
    <w:rsid w:val="00E73964"/>
    <w:rsid w:val="00E73D12"/>
    <w:rsid w:val="00E75111"/>
    <w:rsid w:val="00E76AFA"/>
    <w:rsid w:val="00E77E3A"/>
    <w:rsid w:val="00E81E9E"/>
    <w:rsid w:val="00E8275B"/>
    <w:rsid w:val="00E83C24"/>
    <w:rsid w:val="00E86E70"/>
    <w:rsid w:val="00E90D4A"/>
    <w:rsid w:val="00E93F0A"/>
    <w:rsid w:val="00EA1041"/>
    <w:rsid w:val="00EA1926"/>
    <w:rsid w:val="00EA439C"/>
    <w:rsid w:val="00EA4973"/>
    <w:rsid w:val="00EA5138"/>
    <w:rsid w:val="00EB5DE0"/>
    <w:rsid w:val="00EB6409"/>
    <w:rsid w:val="00EC064B"/>
    <w:rsid w:val="00EC1399"/>
    <w:rsid w:val="00EC144A"/>
    <w:rsid w:val="00EC2015"/>
    <w:rsid w:val="00EC3E9B"/>
    <w:rsid w:val="00EC3EC5"/>
    <w:rsid w:val="00EC64A9"/>
    <w:rsid w:val="00ED1FFD"/>
    <w:rsid w:val="00ED4A77"/>
    <w:rsid w:val="00ED4ADD"/>
    <w:rsid w:val="00ED7FDF"/>
    <w:rsid w:val="00EE15A1"/>
    <w:rsid w:val="00EE3F56"/>
    <w:rsid w:val="00EE4039"/>
    <w:rsid w:val="00EE60A2"/>
    <w:rsid w:val="00EF389B"/>
    <w:rsid w:val="00EF410B"/>
    <w:rsid w:val="00EF59D3"/>
    <w:rsid w:val="00EF5AEB"/>
    <w:rsid w:val="00EF6BBA"/>
    <w:rsid w:val="00F001E0"/>
    <w:rsid w:val="00F028DA"/>
    <w:rsid w:val="00F04BAA"/>
    <w:rsid w:val="00F103A1"/>
    <w:rsid w:val="00F12207"/>
    <w:rsid w:val="00F12BB2"/>
    <w:rsid w:val="00F12EA3"/>
    <w:rsid w:val="00F13E65"/>
    <w:rsid w:val="00F2293D"/>
    <w:rsid w:val="00F22AD5"/>
    <w:rsid w:val="00F34802"/>
    <w:rsid w:val="00F37FA5"/>
    <w:rsid w:val="00F40404"/>
    <w:rsid w:val="00F45242"/>
    <w:rsid w:val="00F4784D"/>
    <w:rsid w:val="00F5055B"/>
    <w:rsid w:val="00F51079"/>
    <w:rsid w:val="00F5250F"/>
    <w:rsid w:val="00F53B99"/>
    <w:rsid w:val="00F56BE4"/>
    <w:rsid w:val="00F57384"/>
    <w:rsid w:val="00F57451"/>
    <w:rsid w:val="00F62F27"/>
    <w:rsid w:val="00F73011"/>
    <w:rsid w:val="00F74D7E"/>
    <w:rsid w:val="00F80C5D"/>
    <w:rsid w:val="00F84832"/>
    <w:rsid w:val="00F906D7"/>
    <w:rsid w:val="00F90856"/>
    <w:rsid w:val="00F915F6"/>
    <w:rsid w:val="00F94931"/>
    <w:rsid w:val="00F95DAD"/>
    <w:rsid w:val="00FA2814"/>
    <w:rsid w:val="00FA38A7"/>
    <w:rsid w:val="00FA3E34"/>
    <w:rsid w:val="00FA7CC2"/>
    <w:rsid w:val="00FB145D"/>
    <w:rsid w:val="00FB3225"/>
    <w:rsid w:val="00FB3228"/>
    <w:rsid w:val="00FB3848"/>
    <w:rsid w:val="00FB77A4"/>
    <w:rsid w:val="00FC0944"/>
    <w:rsid w:val="00FC4B35"/>
    <w:rsid w:val="00FC5957"/>
    <w:rsid w:val="00FC7D4E"/>
    <w:rsid w:val="00FD15B7"/>
    <w:rsid w:val="00FD3B6B"/>
    <w:rsid w:val="00FD3DF2"/>
    <w:rsid w:val="00FD4748"/>
    <w:rsid w:val="00FD6D82"/>
    <w:rsid w:val="00FD723D"/>
    <w:rsid w:val="00FE589C"/>
    <w:rsid w:val="00FF3E24"/>
    <w:rsid w:val="00FF4E21"/>
    <w:rsid w:val="00FF5257"/>
    <w:rsid w:val="079FC3A2"/>
    <w:rsid w:val="0B235241"/>
    <w:rsid w:val="4B40F26C"/>
    <w:rsid w:val="652BA580"/>
    <w:rsid w:val="6D5BFD63"/>
    <w:rsid w:val="7A78B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22FF4"/>
  <w15:docId w15:val="{5A639EC5-F25B-4AD9-A54A-B491CC7D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B04"/>
    <w:rPr>
      <w:rFonts w:ascii="Arial" w:hAnsi="Arial"/>
      <w:sz w:val="22"/>
      <w:szCs w:val="24"/>
    </w:rPr>
  </w:style>
  <w:style w:type="paragraph" w:styleId="Heading1">
    <w:name w:val="heading 1"/>
    <w:basedOn w:val="Normal"/>
    <w:next w:val="Normal"/>
    <w:qFormat/>
    <w:rsid w:val="00E0469B"/>
    <w:pPr>
      <w:keepNext/>
      <w:spacing w:before="240" w:after="60"/>
      <w:outlineLvl w:val="0"/>
    </w:pPr>
    <w:rPr>
      <w:rFonts w:cs="Arial"/>
      <w:b/>
      <w:bCs/>
      <w:kern w:val="32"/>
      <w:sz w:val="32"/>
      <w:szCs w:val="32"/>
    </w:rPr>
  </w:style>
  <w:style w:type="paragraph" w:styleId="Heading2">
    <w:name w:val="heading 2"/>
    <w:basedOn w:val="Normal"/>
    <w:next w:val="Normal"/>
    <w:qFormat/>
    <w:rsid w:val="009B2C84"/>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1559"/>
    <w:pPr>
      <w:tabs>
        <w:tab w:val="center" w:pos="4153"/>
        <w:tab w:val="right" w:pos="8306"/>
      </w:tabs>
    </w:pPr>
  </w:style>
  <w:style w:type="paragraph" w:styleId="Footer">
    <w:name w:val="footer"/>
    <w:basedOn w:val="Normal"/>
    <w:link w:val="FooterChar"/>
    <w:uiPriority w:val="99"/>
    <w:rsid w:val="00C71559"/>
    <w:pPr>
      <w:tabs>
        <w:tab w:val="center" w:pos="4153"/>
        <w:tab w:val="right" w:pos="8306"/>
      </w:tabs>
    </w:pPr>
  </w:style>
  <w:style w:type="character" w:styleId="Hyperlink">
    <w:name w:val="Hyperlink"/>
    <w:basedOn w:val="DefaultParagraphFont"/>
    <w:rsid w:val="00C71559"/>
    <w:rPr>
      <w:color w:val="0000FF"/>
      <w:u w:val="single"/>
    </w:rPr>
  </w:style>
  <w:style w:type="table" w:styleId="TableContemporary">
    <w:name w:val="Table Contemporary"/>
    <w:basedOn w:val="TableNormal"/>
    <w:rsid w:val="003753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477950"/>
  </w:style>
  <w:style w:type="paragraph" w:styleId="TOC1">
    <w:name w:val="toc 1"/>
    <w:basedOn w:val="Normal"/>
    <w:next w:val="Normal"/>
    <w:autoRedefine/>
    <w:uiPriority w:val="39"/>
    <w:rsid w:val="00696FCA"/>
    <w:pPr>
      <w:spacing w:before="240" w:after="120"/>
    </w:pPr>
    <w:rPr>
      <w:b/>
      <w:bCs/>
      <w:szCs w:val="20"/>
    </w:rPr>
  </w:style>
  <w:style w:type="paragraph" w:styleId="TOC2">
    <w:name w:val="toc 2"/>
    <w:basedOn w:val="Normal"/>
    <w:next w:val="Normal"/>
    <w:autoRedefine/>
    <w:uiPriority w:val="39"/>
    <w:rsid w:val="00696FCA"/>
    <w:pPr>
      <w:spacing w:before="120"/>
      <w:ind w:left="220"/>
    </w:pPr>
    <w:rPr>
      <w:iCs/>
      <w:szCs w:val="20"/>
    </w:rPr>
  </w:style>
  <w:style w:type="paragraph" w:styleId="TOC3">
    <w:name w:val="toc 3"/>
    <w:basedOn w:val="Normal"/>
    <w:next w:val="Normal"/>
    <w:autoRedefine/>
    <w:semiHidden/>
    <w:rsid w:val="00696FCA"/>
    <w:pPr>
      <w:ind w:left="440"/>
    </w:pPr>
    <w:rPr>
      <w:szCs w:val="20"/>
    </w:rPr>
  </w:style>
  <w:style w:type="paragraph" w:styleId="TOC4">
    <w:name w:val="toc 4"/>
    <w:basedOn w:val="Normal"/>
    <w:next w:val="Normal"/>
    <w:autoRedefine/>
    <w:semiHidden/>
    <w:rsid w:val="00696FCA"/>
    <w:pPr>
      <w:ind w:left="660"/>
    </w:pPr>
    <w:rPr>
      <w:szCs w:val="20"/>
    </w:rPr>
  </w:style>
  <w:style w:type="paragraph" w:styleId="TOC5">
    <w:name w:val="toc 5"/>
    <w:basedOn w:val="Normal"/>
    <w:next w:val="Normal"/>
    <w:autoRedefine/>
    <w:semiHidden/>
    <w:rsid w:val="00696FCA"/>
    <w:pPr>
      <w:ind w:left="880"/>
    </w:pPr>
    <w:rPr>
      <w:szCs w:val="20"/>
    </w:rPr>
  </w:style>
  <w:style w:type="paragraph" w:styleId="TOC6">
    <w:name w:val="toc 6"/>
    <w:basedOn w:val="Normal"/>
    <w:next w:val="Normal"/>
    <w:autoRedefine/>
    <w:semiHidden/>
    <w:rsid w:val="00696FCA"/>
    <w:pPr>
      <w:ind w:left="1100"/>
    </w:pPr>
    <w:rPr>
      <w:szCs w:val="20"/>
    </w:rPr>
  </w:style>
  <w:style w:type="paragraph" w:styleId="TOC7">
    <w:name w:val="toc 7"/>
    <w:basedOn w:val="Normal"/>
    <w:next w:val="Normal"/>
    <w:autoRedefine/>
    <w:semiHidden/>
    <w:rsid w:val="00696FCA"/>
    <w:pPr>
      <w:ind w:left="1320"/>
    </w:pPr>
    <w:rPr>
      <w:szCs w:val="20"/>
    </w:rPr>
  </w:style>
  <w:style w:type="paragraph" w:styleId="TOC8">
    <w:name w:val="toc 8"/>
    <w:basedOn w:val="Normal"/>
    <w:next w:val="Normal"/>
    <w:autoRedefine/>
    <w:semiHidden/>
    <w:rsid w:val="00696FCA"/>
    <w:pPr>
      <w:ind w:left="1540"/>
    </w:pPr>
    <w:rPr>
      <w:szCs w:val="20"/>
    </w:rPr>
  </w:style>
  <w:style w:type="paragraph" w:styleId="TOC9">
    <w:name w:val="toc 9"/>
    <w:basedOn w:val="Normal"/>
    <w:next w:val="Normal"/>
    <w:autoRedefine/>
    <w:semiHidden/>
    <w:rsid w:val="00696FCA"/>
    <w:pPr>
      <w:ind w:left="1760"/>
    </w:pPr>
    <w:rPr>
      <w:szCs w:val="20"/>
    </w:rPr>
  </w:style>
  <w:style w:type="paragraph" w:customStyle="1" w:styleId="Headingone">
    <w:name w:val="Heading one"/>
    <w:basedOn w:val="Heading1"/>
    <w:rsid w:val="009B2C84"/>
    <w:rPr>
      <w:sz w:val="24"/>
      <w:szCs w:val="24"/>
    </w:rPr>
  </w:style>
  <w:style w:type="paragraph" w:customStyle="1" w:styleId="Subheading">
    <w:name w:val="Sub heading"/>
    <w:basedOn w:val="Heading2"/>
    <w:rsid w:val="009B2C84"/>
    <w:pPr>
      <w:ind w:left="180"/>
    </w:pPr>
    <w:rPr>
      <w:i w:val="0"/>
      <w:sz w:val="22"/>
      <w:szCs w:val="22"/>
    </w:rPr>
  </w:style>
  <w:style w:type="paragraph" w:customStyle="1" w:styleId="StyleHeading112pt">
    <w:name w:val="Style Heading 1 + 12 pt"/>
    <w:basedOn w:val="Heading1"/>
    <w:rsid w:val="00721429"/>
    <w:rPr>
      <w:sz w:val="24"/>
    </w:rPr>
  </w:style>
  <w:style w:type="table" w:styleId="TableGrid">
    <w:name w:val="Table Grid"/>
    <w:basedOn w:val="TableNormal"/>
    <w:rsid w:val="003C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SPSLeft0cm">
    <w:name w:val="Style TAS PS + Left:  0 cm"/>
    <w:basedOn w:val="Normal"/>
    <w:rsid w:val="007741AF"/>
    <w:pPr>
      <w:spacing w:before="120"/>
    </w:pPr>
    <w:rPr>
      <w:b/>
      <w:bCs/>
      <w:caps/>
      <w:sz w:val="32"/>
      <w:szCs w:val="20"/>
    </w:rPr>
  </w:style>
  <w:style w:type="paragraph" w:styleId="BodyText">
    <w:name w:val="Body Text"/>
    <w:basedOn w:val="Normal"/>
    <w:link w:val="BodyTextChar"/>
    <w:rsid w:val="007741AF"/>
    <w:pPr>
      <w:spacing w:after="120" w:line="276" w:lineRule="auto"/>
    </w:pPr>
    <w:rPr>
      <w:rFonts w:eastAsiaTheme="minorHAnsi" w:cstheme="minorBidi"/>
      <w:sz w:val="24"/>
      <w:lang w:eastAsia="en-US"/>
    </w:rPr>
  </w:style>
  <w:style w:type="character" w:customStyle="1" w:styleId="BodyTextChar">
    <w:name w:val="Body Text Char"/>
    <w:basedOn w:val="DefaultParagraphFont"/>
    <w:link w:val="BodyText"/>
    <w:rsid w:val="007741AF"/>
    <w:rPr>
      <w:rFonts w:ascii="Arial" w:eastAsiaTheme="minorHAnsi" w:hAnsi="Arial" w:cstheme="minorBidi"/>
      <w:sz w:val="24"/>
      <w:szCs w:val="24"/>
      <w:lang w:eastAsia="en-US"/>
    </w:rPr>
  </w:style>
  <w:style w:type="character" w:styleId="BookTitle">
    <w:name w:val="Book Title"/>
    <w:basedOn w:val="DefaultParagraphFont"/>
    <w:uiPriority w:val="33"/>
    <w:qFormat/>
    <w:rsid w:val="007741AF"/>
    <w:rPr>
      <w:b/>
      <w:bCs/>
      <w:smallCaps/>
      <w:spacing w:val="5"/>
    </w:rPr>
  </w:style>
  <w:style w:type="paragraph" w:styleId="BalloonText">
    <w:name w:val="Balloon Text"/>
    <w:basedOn w:val="Normal"/>
    <w:link w:val="BalloonTextChar"/>
    <w:rsid w:val="007741AF"/>
    <w:rPr>
      <w:rFonts w:ascii="Tahoma" w:hAnsi="Tahoma" w:cs="Tahoma"/>
      <w:sz w:val="16"/>
      <w:szCs w:val="16"/>
    </w:rPr>
  </w:style>
  <w:style w:type="character" w:customStyle="1" w:styleId="BalloonTextChar">
    <w:name w:val="Balloon Text Char"/>
    <w:basedOn w:val="DefaultParagraphFont"/>
    <w:link w:val="BalloonText"/>
    <w:rsid w:val="007741AF"/>
    <w:rPr>
      <w:rFonts w:ascii="Tahoma" w:hAnsi="Tahoma" w:cs="Tahoma"/>
      <w:sz w:val="16"/>
      <w:szCs w:val="16"/>
    </w:rPr>
  </w:style>
  <w:style w:type="character" w:styleId="CommentReference">
    <w:name w:val="annotation reference"/>
    <w:basedOn w:val="DefaultParagraphFont"/>
    <w:rsid w:val="00955EF7"/>
    <w:rPr>
      <w:sz w:val="16"/>
      <w:szCs w:val="16"/>
    </w:rPr>
  </w:style>
  <w:style w:type="paragraph" w:styleId="CommentText">
    <w:name w:val="annotation text"/>
    <w:basedOn w:val="Normal"/>
    <w:link w:val="CommentTextChar"/>
    <w:rsid w:val="00955EF7"/>
    <w:rPr>
      <w:sz w:val="20"/>
      <w:szCs w:val="20"/>
    </w:rPr>
  </w:style>
  <w:style w:type="character" w:customStyle="1" w:styleId="CommentTextChar">
    <w:name w:val="Comment Text Char"/>
    <w:basedOn w:val="DefaultParagraphFont"/>
    <w:link w:val="CommentText"/>
    <w:rsid w:val="00955EF7"/>
    <w:rPr>
      <w:rFonts w:ascii="Arial" w:hAnsi="Arial"/>
    </w:rPr>
  </w:style>
  <w:style w:type="paragraph" w:styleId="CommentSubject">
    <w:name w:val="annotation subject"/>
    <w:basedOn w:val="CommentText"/>
    <w:next w:val="CommentText"/>
    <w:link w:val="CommentSubjectChar"/>
    <w:rsid w:val="00955EF7"/>
    <w:rPr>
      <w:b/>
      <w:bCs/>
    </w:rPr>
  </w:style>
  <w:style w:type="character" w:customStyle="1" w:styleId="CommentSubjectChar">
    <w:name w:val="Comment Subject Char"/>
    <w:basedOn w:val="CommentTextChar"/>
    <w:link w:val="CommentSubject"/>
    <w:rsid w:val="00955EF7"/>
    <w:rPr>
      <w:rFonts w:ascii="Arial" w:hAnsi="Arial"/>
      <w:b/>
      <w:bCs/>
    </w:rPr>
  </w:style>
  <w:style w:type="character" w:customStyle="1" w:styleId="FooterChar">
    <w:name w:val="Footer Char"/>
    <w:basedOn w:val="DefaultParagraphFont"/>
    <w:link w:val="Footer"/>
    <w:uiPriority w:val="99"/>
    <w:rsid w:val="009D03B9"/>
    <w:rPr>
      <w:rFonts w:ascii="Arial" w:hAnsi="Arial"/>
      <w:sz w:val="22"/>
      <w:szCs w:val="24"/>
    </w:rPr>
  </w:style>
  <w:style w:type="paragraph" w:customStyle="1" w:styleId="plain-text-1">
    <w:name w:val="plain-text-1"/>
    <w:basedOn w:val="Normal"/>
    <w:rsid w:val="002F375A"/>
    <w:pPr>
      <w:widowControl w:val="0"/>
      <w:suppressAutoHyphens/>
      <w:spacing w:after="113"/>
      <w:ind w:left="2127"/>
      <w:jc w:val="both"/>
    </w:pPr>
    <w:rPr>
      <w:rFonts w:ascii="Calibri Light" w:eastAsia="Tahoma" w:hAnsi="Calibri Light" w:cs="Lohit Devanagari"/>
      <w:iCs/>
      <w:color w:val="00000A"/>
      <w:sz w:val="24"/>
      <w:lang w:eastAsia="zh-CN" w:bidi="hi-IN"/>
    </w:rPr>
  </w:style>
  <w:style w:type="paragraph" w:styleId="ListParagraph">
    <w:name w:val="List Paragraph"/>
    <w:aliases w:val="Contents - sub section"/>
    <w:basedOn w:val="Normal"/>
    <w:uiPriority w:val="1"/>
    <w:qFormat/>
    <w:rsid w:val="0037744A"/>
    <w:pPr>
      <w:ind w:left="720"/>
      <w:contextualSpacing/>
    </w:pPr>
  </w:style>
  <w:style w:type="paragraph" w:customStyle="1" w:styleId="paragraph">
    <w:name w:val="paragraph"/>
    <w:basedOn w:val="Normal"/>
    <w:rsid w:val="00BA3187"/>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BA3187"/>
  </w:style>
  <w:style w:type="character" w:customStyle="1" w:styleId="eop">
    <w:name w:val="eop"/>
    <w:basedOn w:val="DefaultParagraphFont"/>
    <w:rsid w:val="00BA3187"/>
  </w:style>
  <w:style w:type="character" w:customStyle="1" w:styleId="contextualspellingandgrammarerror">
    <w:name w:val="contextualspellingandgrammarerror"/>
    <w:basedOn w:val="DefaultParagraphFont"/>
    <w:rsid w:val="00BA3187"/>
  </w:style>
  <w:style w:type="paragraph" w:styleId="PlainText">
    <w:name w:val="Plain Text"/>
    <w:basedOn w:val="Normal"/>
    <w:link w:val="PlainTextChar"/>
    <w:uiPriority w:val="99"/>
    <w:unhideWhenUsed/>
    <w:rsid w:val="007A0036"/>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7A0036"/>
    <w:rPr>
      <w:rFonts w:ascii="Calibri" w:eastAsiaTheme="minorHAnsi" w:hAnsi="Calibri" w:cstheme="minorBidi"/>
      <w:sz w:val="22"/>
      <w:szCs w:val="21"/>
      <w:lang w:eastAsia="en-US"/>
    </w:rPr>
  </w:style>
  <w:style w:type="paragraph" w:customStyle="1" w:styleId="Tabletext">
    <w:name w:val="Table text"/>
    <w:basedOn w:val="Normal"/>
    <w:rsid w:val="002575EF"/>
    <w:pPr>
      <w:spacing w:before="60" w:after="60"/>
    </w:pPr>
    <w:rPr>
      <w:sz w:val="20"/>
      <w:szCs w:val="20"/>
    </w:rPr>
  </w:style>
  <w:style w:type="paragraph" w:styleId="Caption">
    <w:name w:val="caption"/>
    <w:basedOn w:val="Normal"/>
    <w:next w:val="Normal"/>
    <w:qFormat/>
    <w:rsid w:val="006403F9"/>
    <w:pPr>
      <w:spacing w:before="120" w:after="60"/>
      <w:jc w:val="center"/>
    </w:pPr>
    <w:rPr>
      <w:rFonts w:ascii="Stone Sans Sem ITC TT" w:hAnsi="Stone Sans Sem ITC TT"/>
      <w:sz w:val="32"/>
      <w:szCs w:val="20"/>
    </w:rPr>
  </w:style>
  <w:style w:type="table" w:customStyle="1" w:styleId="GridTable1Light1">
    <w:name w:val="Grid Table 1 Light1"/>
    <w:basedOn w:val="TableNormal"/>
    <w:uiPriority w:val="46"/>
    <w:rsid w:val="006403F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29698D"/>
    <w:rPr>
      <w:color w:val="800080" w:themeColor="followedHyperlink"/>
      <w:u w:val="single"/>
    </w:rPr>
  </w:style>
  <w:style w:type="paragraph" w:customStyle="1" w:styleId="Default">
    <w:name w:val="Default"/>
    <w:rsid w:val="007421FA"/>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A106B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106B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106B0"/>
    <w:rPr>
      <w:vertAlign w:val="superscript"/>
    </w:rPr>
  </w:style>
  <w:style w:type="character" w:customStyle="1" w:styleId="UnresolvedMention1">
    <w:name w:val="Unresolved Mention1"/>
    <w:basedOn w:val="DefaultParagraphFont"/>
    <w:uiPriority w:val="99"/>
    <w:semiHidden/>
    <w:unhideWhenUsed/>
    <w:rsid w:val="00124AA0"/>
    <w:rPr>
      <w:color w:val="605E5C"/>
      <w:shd w:val="clear" w:color="auto" w:fill="E1DFDD"/>
    </w:rPr>
  </w:style>
  <w:style w:type="paragraph" w:styleId="Revision">
    <w:name w:val="Revision"/>
    <w:hidden/>
    <w:uiPriority w:val="99"/>
    <w:semiHidden/>
    <w:rsid w:val="00153D55"/>
    <w:rPr>
      <w:rFonts w:ascii="Arial" w:hAnsi="Arial"/>
      <w:sz w:val="22"/>
      <w:szCs w:val="24"/>
    </w:rPr>
  </w:style>
  <w:style w:type="paragraph" w:customStyle="1" w:styleId="TableParagraph">
    <w:name w:val="Table Paragraph"/>
    <w:basedOn w:val="Normal"/>
    <w:uiPriority w:val="1"/>
    <w:qFormat/>
    <w:rsid w:val="002D6C42"/>
    <w:pPr>
      <w:autoSpaceDE w:val="0"/>
      <w:autoSpaceDN w:val="0"/>
      <w:adjustRightInd w:val="0"/>
      <w:spacing w:before="64"/>
      <w:ind w:left="105"/>
    </w:pPr>
    <w:rPr>
      <w:rFonts w:ascii="Calibri" w:hAnsi="Calibri" w:cs="Calibri"/>
      <w:sz w:val="24"/>
    </w:rPr>
  </w:style>
  <w:style w:type="paragraph" w:customStyle="1" w:styleId="xmsolistparagraph">
    <w:name w:val="x_msolistparagraph"/>
    <w:basedOn w:val="Normal"/>
    <w:rsid w:val="009A6A9B"/>
    <w:pPr>
      <w:spacing w:before="100" w:beforeAutospacing="1" w:after="100" w:afterAutospacing="1"/>
    </w:pPr>
    <w:rPr>
      <w:rFonts w:ascii="Times New Roman" w:hAnsi="Times New Roman"/>
      <w:sz w:val="24"/>
    </w:rPr>
  </w:style>
  <w:style w:type="character" w:customStyle="1" w:styleId="markpuak8v6i1">
    <w:name w:val="markpuak8v6i1"/>
    <w:basedOn w:val="DefaultParagraphFont"/>
    <w:rsid w:val="009A6A9B"/>
  </w:style>
  <w:style w:type="table" w:styleId="GridTable1Light-Accent1">
    <w:name w:val="Grid Table 1 Light Accent 1"/>
    <w:basedOn w:val="TableNormal"/>
    <w:uiPriority w:val="46"/>
    <w:rsid w:val="00411DA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495">
      <w:bodyDiv w:val="1"/>
      <w:marLeft w:val="0"/>
      <w:marRight w:val="0"/>
      <w:marTop w:val="0"/>
      <w:marBottom w:val="0"/>
      <w:divBdr>
        <w:top w:val="none" w:sz="0" w:space="0" w:color="auto"/>
        <w:left w:val="none" w:sz="0" w:space="0" w:color="auto"/>
        <w:bottom w:val="none" w:sz="0" w:space="0" w:color="auto"/>
        <w:right w:val="none" w:sz="0" w:space="0" w:color="auto"/>
      </w:divBdr>
    </w:div>
    <w:div w:id="78449901">
      <w:bodyDiv w:val="1"/>
      <w:marLeft w:val="0"/>
      <w:marRight w:val="0"/>
      <w:marTop w:val="0"/>
      <w:marBottom w:val="0"/>
      <w:divBdr>
        <w:top w:val="none" w:sz="0" w:space="0" w:color="auto"/>
        <w:left w:val="none" w:sz="0" w:space="0" w:color="auto"/>
        <w:bottom w:val="none" w:sz="0" w:space="0" w:color="auto"/>
        <w:right w:val="none" w:sz="0" w:space="0" w:color="auto"/>
      </w:divBdr>
    </w:div>
    <w:div w:id="118882317">
      <w:bodyDiv w:val="1"/>
      <w:marLeft w:val="0"/>
      <w:marRight w:val="0"/>
      <w:marTop w:val="0"/>
      <w:marBottom w:val="0"/>
      <w:divBdr>
        <w:top w:val="none" w:sz="0" w:space="0" w:color="auto"/>
        <w:left w:val="none" w:sz="0" w:space="0" w:color="auto"/>
        <w:bottom w:val="none" w:sz="0" w:space="0" w:color="auto"/>
        <w:right w:val="none" w:sz="0" w:space="0" w:color="auto"/>
      </w:divBdr>
    </w:div>
    <w:div w:id="140999605">
      <w:bodyDiv w:val="1"/>
      <w:marLeft w:val="0"/>
      <w:marRight w:val="0"/>
      <w:marTop w:val="0"/>
      <w:marBottom w:val="0"/>
      <w:divBdr>
        <w:top w:val="none" w:sz="0" w:space="0" w:color="auto"/>
        <w:left w:val="none" w:sz="0" w:space="0" w:color="auto"/>
        <w:bottom w:val="none" w:sz="0" w:space="0" w:color="auto"/>
        <w:right w:val="none" w:sz="0" w:space="0" w:color="auto"/>
      </w:divBdr>
    </w:div>
    <w:div w:id="160581753">
      <w:bodyDiv w:val="1"/>
      <w:marLeft w:val="0"/>
      <w:marRight w:val="0"/>
      <w:marTop w:val="0"/>
      <w:marBottom w:val="0"/>
      <w:divBdr>
        <w:top w:val="none" w:sz="0" w:space="0" w:color="auto"/>
        <w:left w:val="none" w:sz="0" w:space="0" w:color="auto"/>
        <w:bottom w:val="none" w:sz="0" w:space="0" w:color="auto"/>
        <w:right w:val="none" w:sz="0" w:space="0" w:color="auto"/>
      </w:divBdr>
    </w:div>
    <w:div w:id="284623532">
      <w:bodyDiv w:val="1"/>
      <w:marLeft w:val="0"/>
      <w:marRight w:val="0"/>
      <w:marTop w:val="0"/>
      <w:marBottom w:val="0"/>
      <w:divBdr>
        <w:top w:val="none" w:sz="0" w:space="0" w:color="auto"/>
        <w:left w:val="none" w:sz="0" w:space="0" w:color="auto"/>
        <w:bottom w:val="none" w:sz="0" w:space="0" w:color="auto"/>
        <w:right w:val="none" w:sz="0" w:space="0" w:color="auto"/>
      </w:divBdr>
    </w:div>
    <w:div w:id="302780074">
      <w:bodyDiv w:val="1"/>
      <w:marLeft w:val="0"/>
      <w:marRight w:val="0"/>
      <w:marTop w:val="0"/>
      <w:marBottom w:val="0"/>
      <w:divBdr>
        <w:top w:val="none" w:sz="0" w:space="0" w:color="auto"/>
        <w:left w:val="none" w:sz="0" w:space="0" w:color="auto"/>
        <w:bottom w:val="none" w:sz="0" w:space="0" w:color="auto"/>
        <w:right w:val="none" w:sz="0" w:space="0" w:color="auto"/>
      </w:divBdr>
    </w:div>
    <w:div w:id="328143384">
      <w:bodyDiv w:val="1"/>
      <w:marLeft w:val="0"/>
      <w:marRight w:val="0"/>
      <w:marTop w:val="0"/>
      <w:marBottom w:val="0"/>
      <w:divBdr>
        <w:top w:val="none" w:sz="0" w:space="0" w:color="auto"/>
        <w:left w:val="none" w:sz="0" w:space="0" w:color="auto"/>
        <w:bottom w:val="none" w:sz="0" w:space="0" w:color="auto"/>
        <w:right w:val="none" w:sz="0" w:space="0" w:color="auto"/>
      </w:divBdr>
    </w:div>
    <w:div w:id="385956533">
      <w:bodyDiv w:val="1"/>
      <w:marLeft w:val="0"/>
      <w:marRight w:val="0"/>
      <w:marTop w:val="0"/>
      <w:marBottom w:val="0"/>
      <w:divBdr>
        <w:top w:val="none" w:sz="0" w:space="0" w:color="auto"/>
        <w:left w:val="none" w:sz="0" w:space="0" w:color="auto"/>
        <w:bottom w:val="none" w:sz="0" w:space="0" w:color="auto"/>
        <w:right w:val="none" w:sz="0" w:space="0" w:color="auto"/>
      </w:divBdr>
    </w:div>
    <w:div w:id="467628776">
      <w:bodyDiv w:val="1"/>
      <w:marLeft w:val="0"/>
      <w:marRight w:val="0"/>
      <w:marTop w:val="0"/>
      <w:marBottom w:val="0"/>
      <w:divBdr>
        <w:top w:val="none" w:sz="0" w:space="0" w:color="auto"/>
        <w:left w:val="none" w:sz="0" w:space="0" w:color="auto"/>
        <w:bottom w:val="none" w:sz="0" w:space="0" w:color="auto"/>
        <w:right w:val="none" w:sz="0" w:space="0" w:color="auto"/>
      </w:divBdr>
      <w:divsChild>
        <w:div w:id="545456445">
          <w:marLeft w:val="0"/>
          <w:marRight w:val="0"/>
          <w:marTop w:val="0"/>
          <w:marBottom w:val="0"/>
          <w:divBdr>
            <w:top w:val="none" w:sz="0" w:space="0" w:color="auto"/>
            <w:left w:val="none" w:sz="0" w:space="0" w:color="auto"/>
            <w:bottom w:val="none" w:sz="0" w:space="0" w:color="auto"/>
            <w:right w:val="none" w:sz="0" w:space="0" w:color="auto"/>
          </w:divBdr>
          <w:divsChild>
            <w:div w:id="9813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76604">
      <w:bodyDiv w:val="1"/>
      <w:marLeft w:val="0"/>
      <w:marRight w:val="0"/>
      <w:marTop w:val="0"/>
      <w:marBottom w:val="0"/>
      <w:divBdr>
        <w:top w:val="none" w:sz="0" w:space="0" w:color="auto"/>
        <w:left w:val="none" w:sz="0" w:space="0" w:color="auto"/>
        <w:bottom w:val="none" w:sz="0" w:space="0" w:color="auto"/>
        <w:right w:val="none" w:sz="0" w:space="0" w:color="auto"/>
      </w:divBdr>
    </w:div>
    <w:div w:id="583493244">
      <w:bodyDiv w:val="1"/>
      <w:marLeft w:val="0"/>
      <w:marRight w:val="0"/>
      <w:marTop w:val="0"/>
      <w:marBottom w:val="0"/>
      <w:divBdr>
        <w:top w:val="none" w:sz="0" w:space="0" w:color="auto"/>
        <w:left w:val="none" w:sz="0" w:space="0" w:color="auto"/>
        <w:bottom w:val="none" w:sz="0" w:space="0" w:color="auto"/>
        <w:right w:val="none" w:sz="0" w:space="0" w:color="auto"/>
      </w:divBdr>
    </w:div>
    <w:div w:id="612245534">
      <w:bodyDiv w:val="1"/>
      <w:marLeft w:val="0"/>
      <w:marRight w:val="0"/>
      <w:marTop w:val="0"/>
      <w:marBottom w:val="0"/>
      <w:divBdr>
        <w:top w:val="none" w:sz="0" w:space="0" w:color="auto"/>
        <w:left w:val="none" w:sz="0" w:space="0" w:color="auto"/>
        <w:bottom w:val="none" w:sz="0" w:space="0" w:color="auto"/>
        <w:right w:val="none" w:sz="0" w:space="0" w:color="auto"/>
      </w:divBdr>
    </w:div>
    <w:div w:id="679813477">
      <w:bodyDiv w:val="1"/>
      <w:marLeft w:val="0"/>
      <w:marRight w:val="0"/>
      <w:marTop w:val="0"/>
      <w:marBottom w:val="0"/>
      <w:divBdr>
        <w:top w:val="none" w:sz="0" w:space="0" w:color="auto"/>
        <w:left w:val="none" w:sz="0" w:space="0" w:color="auto"/>
        <w:bottom w:val="none" w:sz="0" w:space="0" w:color="auto"/>
        <w:right w:val="none" w:sz="0" w:space="0" w:color="auto"/>
      </w:divBdr>
    </w:div>
    <w:div w:id="768699383">
      <w:bodyDiv w:val="1"/>
      <w:marLeft w:val="0"/>
      <w:marRight w:val="0"/>
      <w:marTop w:val="0"/>
      <w:marBottom w:val="0"/>
      <w:divBdr>
        <w:top w:val="none" w:sz="0" w:space="0" w:color="auto"/>
        <w:left w:val="none" w:sz="0" w:space="0" w:color="auto"/>
        <w:bottom w:val="none" w:sz="0" w:space="0" w:color="auto"/>
        <w:right w:val="none" w:sz="0" w:space="0" w:color="auto"/>
      </w:divBdr>
    </w:div>
    <w:div w:id="781145029">
      <w:bodyDiv w:val="1"/>
      <w:marLeft w:val="0"/>
      <w:marRight w:val="0"/>
      <w:marTop w:val="0"/>
      <w:marBottom w:val="0"/>
      <w:divBdr>
        <w:top w:val="none" w:sz="0" w:space="0" w:color="auto"/>
        <w:left w:val="none" w:sz="0" w:space="0" w:color="auto"/>
        <w:bottom w:val="none" w:sz="0" w:space="0" w:color="auto"/>
        <w:right w:val="none" w:sz="0" w:space="0" w:color="auto"/>
      </w:divBdr>
    </w:div>
    <w:div w:id="803691986">
      <w:bodyDiv w:val="1"/>
      <w:marLeft w:val="0"/>
      <w:marRight w:val="0"/>
      <w:marTop w:val="0"/>
      <w:marBottom w:val="0"/>
      <w:divBdr>
        <w:top w:val="none" w:sz="0" w:space="0" w:color="auto"/>
        <w:left w:val="none" w:sz="0" w:space="0" w:color="auto"/>
        <w:bottom w:val="none" w:sz="0" w:space="0" w:color="auto"/>
        <w:right w:val="none" w:sz="0" w:space="0" w:color="auto"/>
      </w:divBdr>
    </w:div>
    <w:div w:id="821118441">
      <w:bodyDiv w:val="1"/>
      <w:marLeft w:val="0"/>
      <w:marRight w:val="0"/>
      <w:marTop w:val="0"/>
      <w:marBottom w:val="0"/>
      <w:divBdr>
        <w:top w:val="none" w:sz="0" w:space="0" w:color="auto"/>
        <w:left w:val="none" w:sz="0" w:space="0" w:color="auto"/>
        <w:bottom w:val="none" w:sz="0" w:space="0" w:color="auto"/>
        <w:right w:val="none" w:sz="0" w:space="0" w:color="auto"/>
      </w:divBdr>
    </w:div>
    <w:div w:id="885027675">
      <w:bodyDiv w:val="1"/>
      <w:marLeft w:val="0"/>
      <w:marRight w:val="0"/>
      <w:marTop w:val="0"/>
      <w:marBottom w:val="0"/>
      <w:divBdr>
        <w:top w:val="none" w:sz="0" w:space="0" w:color="auto"/>
        <w:left w:val="none" w:sz="0" w:space="0" w:color="auto"/>
        <w:bottom w:val="none" w:sz="0" w:space="0" w:color="auto"/>
        <w:right w:val="none" w:sz="0" w:space="0" w:color="auto"/>
      </w:divBdr>
    </w:div>
    <w:div w:id="890923904">
      <w:bodyDiv w:val="1"/>
      <w:marLeft w:val="0"/>
      <w:marRight w:val="0"/>
      <w:marTop w:val="0"/>
      <w:marBottom w:val="0"/>
      <w:divBdr>
        <w:top w:val="none" w:sz="0" w:space="0" w:color="auto"/>
        <w:left w:val="none" w:sz="0" w:space="0" w:color="auto"/>
        <w:bottom w:val="none" w:sz="0" w:space="0" w:color="auto"/>
        <w:right w:val="none" w:sz="0" w:space="0" w:color="auto"/>
      </w:divBdr>
    </w:div>
    <w:div w:id="895319224">
      <w:bodyDiv w:val="1"/>
      <w:marLeft w:val="0"/>
      <w:marRight w:val="0"/>
      <w:marTop w:val="0"/>
      <w:marBottom w:val="0"/>
      <w:divBdr>
        <w:top w:val="none" w:sz="0" w:space="0" w:color="auto"/>
        <w:left w:val="none" w:sz="0" w:space="0" w:color="auto"/>
        <w:bottom w:val="none" w:sz="0" w:space="0" w:color="auto"/>
        <w:right w:val="none" w:sz="0" w:space="0" w:color="auto"/>
      </w:divBdr>
      <w:divsChild>
        <w:div w:id="19017045">
          <w:marLeft w:val="0"/>
          <w:marRight w:val="0"/>
          <w:marTop w:val="0"/>
          <w:marBottom w:val="0"/>
          <w:divBdr>
            <w:top w:val="none" w:sz="0" w:space="0" w:color="auto"/>
            <w:left w:val="none" w:sz="0" w:space="0" w:color="auto"/>
            <w:bottom w:val="none" w:sz="0" w:space="0" w:color="auto"/>
            <w:right w:val="none" w:sz="0" w:space="0" w:color="auto"/>
          </w:divBdr>
          <w:divsChild>
            <w:div w:id="473178104">
              <w:marLeft w:val="0"/>
              <w:marRight w:val="0"/>
              <w:marTop w:val="0"/>
              <w:marBottom w:val="0"/>
              <w:divBdr>
                <w:top w:val="none" w:sz="0" w:space="0" w:color="auto"/>
                <w:left w:val="none" w:sz="0" w:space="0" w:color="auto"/>
                <w:bottom w:val="none" w:sz="0" w:space="0" w:color="auto"/>
                <w:right w:val="none" w:sz="0" w:space="0" w:color="auto"/>
              </w:divBdr>
            </w:div>
          </w:divsChild>
        </w:div>
        <w:div w:id="552808265">
          <w:marLeft w:val="0"/>
          <w:marRight w:val="0"/>
          <w:marTop w:val="0"/>
          <w:marBottom w:val="0"/>
          <w:divBdr>
            <w:top w:val="none" w:sz="0" w:space="0" w:color="auto"/>
            <w:left w:val="none" w:sz="0" w:space="0" w:color="auto"/>
            <w:bottom w:val="none" w:sz="0" w:space="0" w:color="auto"/>
            <w:right w:val="none" w:sz="0" w:space="0" w:color="auto"/>
          </w:divBdr>
          <w:divsChild>
            <w:div w:id="639312112">
              <w:marLeft w:val="0"/>
              <w:marRight w:val="0"/>
              <w:marTop w:val="0"/>
              <w:marBottom w:val="0"/>
              <w:divBdr>
                <w:top w:val="none" w:sz="0" w:space="0" w:color="auto"/>
                <w:left w:val="none" w:sz="0" w:space="0" w:color="auto"/>
                <w:bottom w:val="none" w:sz="0" w:space="0" w:color="auto"/>
                <w:right w:val="none" w:sz="0" w:space="0" w:color="auto"/>
              </w:divBdr>
            </w:div>
          </w:divsChild>
        </w:div>
        <w:div w:id="595947131">
          <w:marLeft w:val="0"/>
          <w:marRight w:val="0"/>
          <w:marTop w:val="0"/>
          <w:marBottom w:val="0"/>
          <w:divBdr>
            <w:top w:val="none" w:sz="0" w:space="0" w:color="auto"/>
            <w:left w:val="none" w:sz="0" w:space="0" w:color="auto"/>
            <w:bottom w:val="none" w:sz="0" w:space="0" w:color="auto"/>
            <w:right w:val="none" w:sz="0" w:space="0" w:color="auto"/>
          </w:divBdr>
          <w:divsChild>
            <w:div w:id="990478202">
              <w:marLeft w:val="0"/>
              <w:marRight w:val="0"/>
              <w:marTop w:val="0"/>
              <w:marBottom w:val="0"/>
              <w:divBdr>
                <w:top w:val="none" w:sz="0" w:space="0" w:color="auto"/>
                <w:left w:val="none" w:sz="0" w:space="0" w:color="auto"/>
                <w:bottom w:val="none" w:sz="0" w:space="0" w:color="auto"/>
                <w:right w:val="none" w:sz="0" w:space="0" w:color="auto"/>
              </w:divBdr>
            </w:div>
          </w:divsChild>
        </w:div>
        <w:div w:id="789932361">
          <w:marLeft w:val="0"/>
          <w:marRight w:val="0"/>
          <w:marTop w:val="0"/>
          <w:marBottom w:val="0"/>
          <w:divBdr>
            <w:top w:val="none" w:sz="0" w:space="0" w:color="auto"/>
            <w:left w:val="none" w:sz="0" w:space="0" w:color="auto"/>
            <w:bottom w:val="none" w:sz="0" w:space="0" w:color="auto"/>
            <w:right w:val="none" w:sz="0" w:space="0" w:color="auto"/>
          </w:divBdr>
          <w:divsChild>
            <w:div w:id="660427329">
              <w:marLeft w:val="0"/>
              <w:marRight w:val="0"/>
              <w:marTop w:val="0"/>
              <w:marBottom w:val="0"/>
              <w:divBdr>
                <w:top w:val="none" w:sz="0" w:space="0" w:color="auto"/>
                <w:left w:val="none" w:sz="0" w:space="0" w:color="auto"/>
                <w:bottom w:val="none" w:sz="0" w:space="0" w:color="auto"/>
                <w:right w:val="none" w:sz="0" w:space="0" w:color="auto"/>
              </w:divBdr>
            </w:div>
          </w:divsChild>
        </w:div>
        <w:div w:id="935019068">
          <w:marLeft w:val="0"/>
          <w:marRight w:val="0"/>
          <w:marTop w:val="0"/>
          <w:marBottom w:val="0"/>
          <w:divBdr>
            <w:top w:val="none" w:sz="0" w:space="0" w:color="auto"/>
            <w:left w:val="none" w:sz="0" w:space="0" w:color="auto"/>
            <w:bottom w:val="none" w:sz="0" w:space="0" w:color="auto"/>
            <w:right w:val="none" w:sz="0" w:space="0" w:color="auto"/>
          </w:divBdr>
          <w:divsChild>
            <w:div w:id="326977352">
              <w:marLeft w:val="0"/>
              <w:marRight w:val="0"/>
              <w:marTop w:val="0"/>
              <w:marBottom w:val="0"/>
              <w:divBdr>
                <w:top w:val="none" w:sz="0" w:space="0" w:color="auto"/>
                <w:left w:val="none" w:sz="0" w:space="0" w:color="auto"/>
                <w:bottom w:val="none" w:sz="0" w:space="0" w:color="auto"/>
                <w:right w:val="none" w:sz="0" w:space="0" w:color="auto"/>
              </w:divBdr>
            </w:div>
          </w:divsChild>
        </w:div>
        <w:div w:id="1061059230">
          <w:marLeft w:val="0"/>
          <w:marRight w:val="0"/>
          <w:marTop w:val="0"/>
          <w:marBottom w:val="0"/>
          <w:divBdr>
            <w:top w:val="none" w:sz="0" w:space="0" w:color="auto"/>
            <w:left w:val="none" w:sz="0" w:space="0" w:color="auto"/>
            <w:bottom w:val="none" w:sz="0" w:space="0" w:color="auto"/>
            <w:right w:val="none" w:sz="0" w:space="0" w:color="auto"/>
          </w:divBdr>
          <w:divsChild>
            <w:div w:id="74867183">
              <w:marLeft w:val="0"/>
              <w:marRight w:val="0"/>
              <w:marTop w:val="0"/>
              <w:marBottom w:val="0"/>
              <w:divBdr>
                <w:top w:val="none" w:sz="0" w:space="0" w:color="auto"/>
                <w:left w:val="none" w:sz="0" w:space="0" w:color="auto"/>
                <w:bottom w:val="none" w:sz="0" w:space="0" w:color="auto"/>
                <w:right w:val="none" w:sz="0" w:space="0" w:color="auto"/>
              </w:divBdr>
            </w:div>
          </w:divsChild>
        </w:div>
        <w:div w:id="1176843428">
          <w:marLeft w:val="0"/>
          <w:marRight w:val="0"/>
          <w:marTop w:val="0"/>
          <w:marBottom w:val="0"/>
          <w:divBdr>
            <w:top w:val="none" w:sz="0" w:space="0" w:color="auto"/>
            <w:left w:val="none" w:sz="0" w:space="0" w:color="auto"/>
            <w:bottom w:val="none" w:sz="0" w:space="0" w:color="auto"/>
            <w:right w:val="none" w:sz="0" w:space="0" w:color="auto"/>
          </w:divBdr>
          <w:divsChild>
            <w:div w:id="1846168570">
              <w:marLeft w:val="0"/>
              <w:marRight w:val="0"/>
              <w:marTop w:val="0"/>
              <w:marBottom w:val="0"/>
              <w:divBdr>
                <w:top w:val="none" w:sz="0" w:space="0" w:color="auto"/>
                <w:left w:val="none" w:sz="0" w:space="0" w:color="auto"/>
                <w:bottom w:val="none" w:sz="0" w:space="0" w:color="auto"/>
                <w:right w:val="none" w:sz="0" w:space="0" w:color="auto"/>
              </w:divBdr>
            </w:div>
          </w:divsChild>
        </w:div>
        <w:div w:id="1210145414">
          <w:marLeft w:val="0"/>
          <w:marRight w:val="0"/>
          <w:marTop w:val="0"/>
          <w:marBottom w:val="0"/>
          <w:divBdr>
            <w:top w:val="none" w:sz="0" w:space="0" w:color="auto"/>
            <w:left w:val="none" w:sz="0" w:space="0" w:color="auto"/>
            <w:bottom w:val="none" w:sz="0" w:space="0" w:color="auto"/>
            <w:right w:val="none" w:sz="0" w:space="0" w:color="auto"/>
          </w:divBdr>
          <w:divsChild>
            <w:div w:id="1224098289">
              <w:marLeft w:val="0"/>
              <w:marRight w:val="0"/>
              <w:marTop w:val="0"/>
              <w:marBottom w:val="0"/>
              <w:divBdr>
                <w:top w:val="none" w:sz="0" w:space="0" w:color="auto"/>
                <w:left w:val="none" w:sz="0" w:space="0" w:color="auto"/>
                <w:bottom w:val="none" w:sz="0" w:space="0" w:color="auto"/>
                <w:right w:val="none" w:sz="0" w:space="0" w:color="auto"/>
              </w:divBdr>
            </w:div>
          </w:divsChild>
        </w:div>
        <w:div w:id="1269318471">
          <w:marLeft w:val="0"/>
          <w:marRight w:val="0"/>
          <w:marTop w:val="0"/>
          <w:marBottom w:val="0"/>
          <w:divBdr>
            <w:top w:val="none" w:sz="0" w:space="0" w:color="auto"/>
            <w:left w:val="none" w:sz="0" w:space="0" w:color="auto"/>
            <w:bottom w:val="none" w:sz="0" w:space="0" w:color="auto"/>
            <w:right w:val="none" w:sz="0" w:space="0" w:color="auto"/>
          </w:divBdr>
          <w:divsChild>
            <w:div w:id="1244292526">
              <w:marLeft w:val="0"/>
              <w:marRight w:val="0"/>
              <w:marTop w:val="0"/>
              <w:marBottom w:val="0"/>
              <w:divBdr>
                <w:top w:val="none" w:sz="0" w:space="0" w:color="auto"/>
                <w:left w:val="none" w:sz="0" w:space="0" w:color="auto"/>
                <w:bottom w:val="none" w:sz="0" w:space="0" w:color="auto"/>
                <w:right w:val="none" w:sz="0" w:space="0" w:color="auto"/>
              </w:divBdr>
            </w:div>
            <w:div w:id="2042440726">
              <w:marLeft w:val="0"/>
              <w:marRight w:val="0"/>
              <w:marTop w:val="0"/>
              <w:marBottom w:val="0"/>
              <w:divBdr>
                <w:top w:val="none" w:sz="0" w:space="0" w:color="auto"/>
                <w:left w:val="none" w:sz="0" w:space="0" w:color="auto"/>
                <w:bottom w:val="none" w:sz="0" w:space="0" w:color="auto"/>
                <w:right w:val="none" w:sz="0" w:space="0" w:color="auto"/>
              </w:divBdr>
            </w:div>
          </w:divsChild>
        </w:div>
        <w:div w:id="1282494470">
          <w:marLeft w:val="0"/>
          <w:marRight w:val="0"/>
          <w:marTop w:val="0"/>
          <w:marBottom w:val="0"/>
          <w:divBdr>
            <w:top w:val="none" w:sz="0" w:space="0" w:color="auto"/>
            <w:left w:val="none" w:sz="0" w:space="0" w:color="auto"/>
            <w:bottom w:val="none" w:sz="0" w:space="0" w:color="auto"/>
            <w:right w:val="none" w:sz="0" w:space="0" w:color="auto"/>
          </w:divBdr>
          <w:divsChild>
            <w:div w:id="1368333583">
              <w:marLeft w:val="0"/>
              <w:marRight w:val="0"/>
              <w:marTop w:val="0"/>
              <w:marBottom w:val="0"/>
              <w:divBdr>
                <w:top w:val="none" w:sz="0" w:space="0" w:color="auto"/>
                <w:left w:val="none" w:sz="0" w:space="0" w:color="auto"/>
                <w:bottom w:val="none" w:sz="0" w:space="0" w:color="auto"/>
                <w:right w:val="none" w:sz="0" w:space="0" w:color="auto"/>
              </w:divBdr>
            </w:div>
          </w:divsChild>
        </w:div>
        <w:div w:id="1296789765">
          <w:marLeft w:val="0"/>
          <w:marRight w:val="0"/>
          <w:marTop w:val="0"/>
          <w:marBottom w:val="0"/>
          <w:divBdr>
            <w:top w:val="none" w:sz="0" w:space="0" w:color="auto"/>
            <w:left w:val="none" w:sz="0" w:space="0" w:color="auto"/>
            <w:bottom w:val="none" w:sz="0" w:space="0" w:color="auto"/>
            <w:right w:val="none" w:sz="0" w:space="0" w:color="auto"/>
          </w:divBdr>
          <w:divsChild>
            <w:div w:id="1484663209">
              <w:marLeft w:val="0"/>
              <w:marRight w:val="0"/>
              <w:marTop w:val="0"/>
              <w:marBottom w:val="0"/>
              <w:divBdr>
                <w:top w:val="none" w:sz="0" w:space="0" w:color="auto"/>
                <w:left w:val="none" w:sz="0" w:space="0" w:color="auto"/>
                <w:bottom w:val="none" w:sz="0" w:space="0" w:color="auto"/>
                <w:right w:val="none" w:sz="0" w:space="0" w:color="auto"/>
              </w:divBdr>
            </w:div>
          </w:divsChild>
        </w:div>
        <w:div w:id="1349212876">
          <w:marLeft w:val="0"/>
          <w:marRight w:val="0"/>
          <w:marTop w:val="0"/>
          <w:marBottom w:val="0"/>
          <w:divBdr>
            <w:top w:val="none" w:sz="0" w:space="0" w:color="auto"/>
            <w:left w:val="none" w:sz="0" w:space="0" w:color="auto"/>
            <w:bottom w:val="none" w:sz="0" w:space="0" w:color="auto"/>
            <w:right w:val="none" w:sz="0" w:space="0" w:color="auto"/>
          </w:divBdr>
          <w:divsChild>
            <w:div w:id="226107937">
              <w:marLeft w:val="0"/>
              <w:marRight w:val="0"/>
              <w:marTop w:val="0"/>
              <w:marBottom w:val="0"/>
              <w:divBdr>
                <w:top w:val="none" w:sz="0" w:space="0" w:color="auto"/>
                <w:left w:val="none" w:sz="0" w:space="0" w:color="auto"/>
                <w:bottom w:val="none" w:sz="0" w:space="0" w:color="auto"/>
                <w:right w:val="none" w:sz="0" w:space="0" w:color="auto"/>
              </w:divBdr>
            </w:div>
          </w:divsChild>
        </w:div>
        <w:div w:id="1403479688">
          <w:marLeft w:val="0"/>
          <w:marRight w:val="0"/>
          <w:marTop w:val="0"/>
          <w:marBottom w:val="0"/>
          <w:divBdr>
            <w:top w:val="none" w:sz="0" w:space="0" w:color="auto"/>
            <w:left w:val="none" w:sz="0" w:space="0" w:color="auto"/>
            <w:bottom w:val="none" w:sz="0" w:space="0" w:color="auto"/>
            <w:right w:val="none" w:sz="0" w:space="0" w:color="auto"/>
          </w:divBdr>
          <w:divsChild>
            <w:div w:id="99418568">
              <w:marLeft w:val="0"/>
              <w:marRight w:val="0"/>
              <w:marTop w:val="0"/>
              <w:marBottom w:val="0"/>
              <w:divBdr>
                <w:top w:val="none" w:sz="0" w:space="0" w:color="auto"/>
                <w:left w:val="none" w:sz="0" w:space="0" w:color="auto"/>
                <w:bottom w:val="none" w:sz="0" w:space="0" w:color="auto"/>
                <w:right w:val="none" w:sz="0" w:space="0" w:color="auto"/>
              </w:divBdr>
            </w:div>
          </w:divsChild>
        </w:div>
        <w:div w:id="1605963762">
          <w:marLeft w:val="0"/>
          <w:marRight w:val="0"/>
          <w:marTop w:val="0"/>
          <w:marBottom w:val="0"/>
          <w:divBdr>
            <w:top w:val="none" w:sz="0" w:space="0" w:color="auto"/>
            <w:left w:val="none" w:sz="0" w:space="0" w:color="auto"/>
            <w:bottom w:val="none" w:sz="0" w:space="0" w:color="auto"/>
            <w:right w:val="none" w:sz="0" w:space="0" w:color="auto"/>
          </w:divBdr>
          <w:divsChild>
            <w:div w:id="966425448">
              <w:marLeft w:val="0"/>
              <w:marRight w:val="0"/>
              <w:marTop w:val="0"/>
              <w:marBottom w:val="0"/>
              <w:divBdr>
                <w:top w:val="none" w:sz="0" w:space="0" w:color="auto"/>
                <w:left w:val="none" w:sz="0" w:space="0" w:color="auto"/>
                <w:bottom w:val="none" w:sz="0" w:space="0" w:color="auto"/>
                <w:right w:val="none" w:sz="0" w:space="0" w:color="auto"/>
              </w:divBdr>
            </w:div>
          </w:divsChild>
        </w:div>
        <w:div w:id="1618870531">
          <w:marLeft w:val="0"/>
          <w:marRight w:val="0"/>
          <w:marTop w:val="0"/>
          <w:marBottom w:val="0"/>
          <w:divBdr>
            <w:top w:val="none" w:sz="0" w:space="0" w:color="auto"/>
            <w:left w:val="none" w:sz="0" w:space="0" w:color="auto"/>
            <w:bottom w:val="none" w:sz="0" w:space="0" w:color="auto"/>
            <w:right w:val="none" w:sz="0" w:space="0" w:color="auto"/>
          </w:divBdr>
          <w:divsChild>
            <w:div w:id="1942182727">
              <w:marLeft w:val="0"/>
              <w:marRight w:val="0"/>
              <w:marTop w:val="0"/>
              <w:marBottom w:val="0"/>
              <w:divBdr>
                <w:top w:val="none" w:sz="0" w:space="0" w:color="auto"/>
                <w:left w:val="none" w:sz="0" w:space="0" w:color="auto"/>
                <w:bottom w:val="none" w:sz="0" w:space="0" w:color="auto"/>
                <w:right w:val="none" w:sz="0" w:space="0" w:color="auto"/>
              </w:divBdr>
            </w:div>
          </w:divsChild>
        </w:div>
        <w:div w:id="1798718889">
          <w:marLeft w:val="0"/>
          <w:marRight w:val="0"/>
          <w:marTop w:val="0"/>
          <w:marBottom w:val="0"/>
          <w:divBdr>
            <w:top w:val="none" w:sz="0" w:space="0" w:color="auto"/>
            <w:left w:val="none" w:sz="0" w:space="0" w:color="auto"/>
            <w:bottom w:val="none" w:sz="0" w:space="0" w:color="auto"/>
            <w:right w:val="none" w:sz="0" w:space="0" w:color="auto"/>
          </w:divBdr>
          <w:divsChild>
            <w:div w:id="1743021369">
              <w:marLeft w:val="0"/>
              <w:marRight w:val="0"/>
              <w:marTop w:val="0"/>
              <w:marBottom w:val="0"/>
              <w:divBdr>
                <w:top w:val="none" w:sz="0" w:space="0" w:color="auto"/>
                <w:left w:val="none" w:sz="0" w:space="0" w:color="auto"/>
                <w:bottom w:val="none" w:sz="0" w:space="0" w:color="auto"/>
                <w:right w:val="none" w:sz="0" w:space="0" w:color="auto"/>
              </w:divBdr>
            </w:div>
          </w:divsChild>
        </w:div>
        <w:div w:id="1825048933">
          <w:marLeft w:val="0"/>
          <w:marRight w:val="0"/>
          <w:marTop w:val="0"/>
          <w:marBottom w:val="0"/>
          <w:divBdr>
            <w:top w:val="none" w:sz="0" w:space="0" w:color="auto"/>
            <w:left w:val="none" w:sz="0" w:space="0" w:color="auto"/>
            <w:bottom w:val="none" w:sz="0" w:space="0" w:color="auto"/>
            <w:right w:val="none" w:sz="0" w:space="0" w:color="auto"/>
          </w:divBdr>
          <w:divsChild>
            <w:div w:id="1872525330">
              <w:marLeft w:val="0"/>
              <w:marRight w:val="0"/>
              <w:marTop w:val="0"/>
              <w:marBottom w:val="0"/>
              <w:divBdr>
                <w:top w:val="none" w:sz="0" w:space="0" w:color="auto"/>
                <w:left w:val="none" w:sz="0" w:space="0" w:color="auto"/>
                <w:bottom w:val="none" w:sz="0" w:space="0" w:color="auto"/>
                <w:right w:val="none" w:sz="0" w:space="0" w:color="auto"/>
              </w:divBdr>
            </w:div>
          </w:divsChild>
        </w:div>
        <w:div w:id="1915387493">
          <w:marLeft w:val="0"/>
          <w:marRight w:val="0"/>
          <w:marTop w:val="0"/>
          <w:marBottom w:val="0"/>
          <w:divBdr>
            <w:top w:val="none" w:sz="0" w:space="0" w:color="auto"/>
            <w:left w:val="none" w:sz="0" w:space="0" w:color="auto"/>
            <w:bottom w:val="none" w:sz="0" w:space="0" w:color="auto"/>
            <w:right w:val="none" w:sz="0" w:space="0" w:color="auto"/>
          </w:divBdr>
          <w:divsChild>
            <w:div w:id="783771491">
              <w:marLeft w:val="0"/>
              <w:marRight w:val="0"/>
              <w:marTop w:val="0"/>
              <w:marBottom w:val="0"/>
              <w:divBdr>
                <w:top w:val="none" w:sz="0" w:space="0" w:color="auto"/>
                <w:left w:val="none" w:sz="0" w:space="0" w:color="auto"/>
                <w:bottom w:val="none" w:sz="0" w:space="0" w:color="auto"/>
                <w:right w:val="none" w:sz="0" w:space="0" w:color="auto"/>
              </w:divBdr>
            </w:div>
          </w:divsChild>
        </w:div>
        <w:div w:id="1988194708">
          <w:marLeft w:val="0"/>
          <w:marRight w:val="0"/>
          <w:marTop w:val="0"/>
          <w:marBottom w:val="0"/>
          <w:divBdr>
            <w:top w:val="none" w:sz="0" w:space="0" w:color="auto"/>
            <w:left w:val="none" w:sz="0" w:space="0" w:color="auto"/>
            <w:bottom w:val="none" w:sz="0" w:space="0" w:color="auto"/>
            <w:right w:val="none" w:sz="0" w:space="0" w:color="auto"/>
          </w:divBdr>
          <w:divsChild>
            <w:div w:id="1744642510">
              <w:marLeft w:val="0"/>
              <w:marRight w:val="0"/>
              <w:marTop w:val="0"/>
              <w:marBottom w:val="0"/>
              <w:divBdr>
                <w:top w:val="none" w:sz="0" w:space="0" w:color="auto"/>
                <w:left w:val="none" w:sz="0" w:space="0" w:color="auto"/>
                <w:bottom w:val="none" w:sz="0" w:space="0" w:color="auto"/>
                <w:right w:val="none" w:sz="0" w:space="0" w:color="auto"/>
              </w:divBdr>
            </w:div>
          </w:divsChild>
        </w:div>
        <w:div w:id="2026708561">
          <w:marLeft w:val="0"/>
          <w:marRight w:val="0"/>
          <w:marTop w:val="0"/>
          <w:marBottom w:val="0"/>
          <w:divBdr>
            <w:top w:val="none" w:sz="0" w:space="0" w:color="auto"/>
            <w:left w:val="none" w:sz="0" w:space="0" w:color="auto"/>
            <w:bottom w:val="none" w:sz="0" w:space="0" w:color="auto"/>
            <w:right w:val="none" w:sz="0" w:space="0" w:color="auto"/>
          </w:divBdr>
          <w:divsChild>
            <w:div w:id="78723196">
              <w:marLeft w:val="0"/>
              <w:marRight w:val="0"/>
              <w:marTop w:val="0"/>
              <w:marBottom w:val="0"/>
              <w:divBdr>
                <w:top w:val="none" w:sz="0" w:space="0" w:color="auto"/>
                <w:left w:val="none" w:sz="0" w:space="0" w:color="auto"/>
                <w:bottom w:val="none" w:sz="0" w:space="0" w:color="auto"/>
                <w:right w:val="none" w:sz="0" w:space="0" w:color="auto"/>
              </w:divBdr>
            </w:div>
          </w:divsChild>
        </w:div>
        <w:div w:id="2084833482">
          <w:marLeft w:val="0"/>
          <w:marRight w:val="0"/>
          <w:marTop w:val="0"/>
          <w:marBottom w:val="0"/>
          <w:divBdr>
            <w:top w:val="none" w:sz="0" w:space="0" w:color="auto"/>
            <w:left w:val="none" w:sz="0" w:space="0" w:color="auto"/>
            <w:bottom w:val="none" w:sz="0" w:space="0" w:color="auto"/>
            <w:right w:val="none" w:sz="0" w:space="0" w:color="auto"/>
          </w:divBdr>
          <w:divsChild>
            <w:div w:id="4816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3774">
      <w:bodyDiv w:val="1"/>
      <w:marLeft w:val="0"/>
      <w:marRight w:val="0"/>
      <w:marTop w:val="0"/>
      <w:marBottom w:val="0"/>
      <w:divBdr>
        <w:top w:val="none" w:sz="0" w:space="0" w:color="auto"/>
        <w:left w:val="none" w:sz="0" w:space="0" w:color="auto"/>
        <w:bottom w:val="none" w:sz="0" w:space="0" w:color="auto"/>
        <w:right w:val="none" w:sz="0" w:space="0" w:color="auto"/>
      </w:divBdr>
    </w:div>
    <w:div w:id="1079715769">
      <w:bodyDiv w:val="1"/>
      <w:marLeft w:val="0"/>
      <w:marRight w:val="0"/>
      <w:marTop w:val="0"/>
      <w:marBottom w:val="0"/>
      <w:divBdr>
        <w:top w:val="none" w:sz="0" w:space="0" w:color="auto"/>
        <w:left w:val="none" w:sz="0" w:space="0" w:color="auto"/>
        <w:bottom w:val="none" w:sz="0" w:space="0" w:color="auto"/>
        <w:right w:val="none" w:sz="0" w:space="0" w:color="auto"/>
      </w:divBdr>
    </w:div>
    <w:div w:id="1086993542">
      <w:bodyDiv w:val="1"/>
      <w:marLeft w:val="0"/>
      <w:marRight w:val="0"/>
      <w:marTop w:val="0"/>
      <w:marBottom w:val="0"/>
      <w:divBdr>
        <w:top w:val="none" w:sz="0" w:space="0" w:color="auto"/>
        <w:left w:val="none" w:sz="0" w:space="0" w:color="auto"/>
        <w:bottom w:val="none" w:sz="0" w:space="0" w:color="auto"/>
        <w:right w:val="none" w:sz="0" w:space="0" w:color="auto"/>
      </w:divBdr>
    </w:div>
    <w:div w:id="1290863186">
      <w:bodyDiv w:val="1"/>
      <w:marLeft w:val="0"/>
      <w:marRight w:val="0"/>
      <w:marTop w:val="0"/>
      <w:marBottom w:val="0"/>
      <w:divBdr>
        <w:top w:val="none" w:sz="0" w:space="0" w:color="auto"/>
        <w:left w:val="none" w:sz="0" w:space="0" w:color="auto"/>
        <w:bottom w:val="none" w:sz="0" w:space="0" w:color="auto"/>
        <w:right w:val="none" w:sz="0" w:space="0" w:color="auto"/>
      </w:divBdr>
    </w:div>
    <w:div w:id="1403987513">
      <w:bodyDiv w:val="1"/>
      <w:marLeft w:val="0"/>
      <w:marRight w:val="0"/>
      <w:marTop w:val="0"/>
      <w:marBottom w:val="0"/>
      <w:divBdr>
        <w:top w:val="none" w:sz="0" w:space="0" w:color="auto"/>
        <w:left w:val="none" w:sz="0" w:space="0" w:color="auto"/>
        <w:bottom w:val="none" w:sz="0" w:space="0" w:color="auto"/>
        <w:right w:val="none" w:sz="0" w:space="0" w:color="auto"/>
      </w:divBdr>
    </w:div>
    <w:div w:id="1500198548">
      <w:bodyDiv w:val="1"/>
      <w:marLeft w:val="0"/>
      <w:marRight w:val="0"/>
      <w:marTop w:val="0"/>
      <w:marBottom w:val="0"/>
      <w:divBdr>
        <w:top w:val="none" w:sz="0" w:space="0" w:color="auto"/>
        <w:left w:val="none" w:sz="0" w:space="0" w:color="auto"/>
        <w:bottom w:val="none" w:sz="0" w:space="0" w:color="auto"/>
        <w:right w:val="none" w:sz="0" w:space="0" w:color="auto"/>
      </w:divBdr>
    </w:div>
    <w:div w:id="1652520159">
      <w:bodyDiv w:val="1"/>
      <w:marLeft w:val="0"/>
      <w:marRight w:val="0"/>
      <w:marTop w:val="0"/>
      <w:marBottom w:val="0"/>
      <w:divBdr>
        <w:top w:val="none" w:sz="0" w:space="0" w:color="auto"/>
        <w:left w:val="none" w:sz="0" w:space="0" w:color="auto"/>
        <w:bottom w:val="none" w:sz="0" w:space="0" w:color="auto"/>
        <w:right w:val="none" w:sz="0" w:space="0" w:color="auto"/>
      </w:divBdr>
    </w:div>
    <w:div w:id="1751803341">
      <w:bodyDiv w:val="1"/>
      <w:marLeft w:val="0"/>
      <w:marRight w:val="0"/>
      <w:marTop w:val="0"/>
      <w:marBottom w:val="0"/>
      <w:divBdr>
        <w:top w:val="none" w:sz="0" w:space="0" w:color="auto"/>
        <w:left w:val="none" w:sz="0" w:space="0" w:color="auto"/>
        <w:bottom w:val="none" w:sz="0" w:space="0" w:color="auto"/>
        <w:right w:val="none" w:sz="0" w:space="0" w:color="auto"/>
      </w:divBdr>
    </w:div>
    <w:div w:id="1817644883">
      <w:bodyDiv w:val="1"/>
      <w:marLeft w:val="0"/>
      <w:marRight w:val="0"/>
      <w:marTop w:val="0"/>
      <w:marBottom w:val="0"/>
      <w:divBdr>
        <w:top w:val="none" w:sz="0" w:space="0" w:color="auto"/>
        <w:left w:val="none" w:sz="0" w:space="0" w:color="auto"/>
        <w:bottom w:val="none" w:sz="0" w:space="0" w:color="auto"/>
        <w:right w:val="none" w:sz="0" w:space="0" w:color="auto"/>
      </w:divBdr>
    </w:div>
    <w:div w:id="1886528718">
      <w:bodyDiv w:val="1"/>
      <w:marLeft w:val="0"/>
      <w:marRight w:val="0"/>
      <w:marTop w:val="0"/>
      <w:marBottom w:val="0"/>
      <w:divBdr>
        <w:top w:val="none" w:sz="0" w:space="0" w:color="auto"/>
        <w:left w:val="none" w:sz="0" w:space="0" w:color="auto"/>
        <w:bottom w:val="none" w:sz="0" w:space="0" w:color="auto"/>
        <w:right w:val="none" w:sz="0" w:space="0" w:color="auto"/>
      </w:divBdr>
    </w:div>
    <w:div w:id="1912618153">
      <w:bodyDiv w:val="1"/>
      <w:marLeft w:val="0"/>
      <w:marRight w:val="0"/>
      <w:marTop w:val="0"/>
      <w:marBottom w:val="0"/>
      <w:divBdr>
        <w:top w:val="none" w:sz="0" w:space="0" w:color="auto"/>
        <w:left w:val="none" w:sz="0" w:space="0" w:color="auto"/>
        <w:bottom w:val="none" w:sz="0" w:space="0" w:color="auto"/>
        <w:right w:val="none" w:sz="0" w:space="0" w:color="auto"/>
      </w:divBdr>
    </w:div>
    <w:div w:id="1951008367">
      <w:bodyDiv w:val="1"/>
      <w:marLeft w:val="0"/>
      <w:marRight w:val="0"/>
      <w:marTop w:val="0"/>
      <w:marBottom w:val="0"/>
      <w:divBdr>
        <w:top w:val="none" w:sz="0" w:space="0" w:color="auto"/>
        <w:left w:val="none" w:sz="0" w:space="0" w:color="auto"/>
        <w:bottom w:val="none" w:sz="0" w:space="0" w:color="auto"/>
        <w:right w:val="none" w:sz="0" w:space="0" w:color="auto"/>
      </w:divBdr>
    </w:div>
    <w:div w:id="1959679976">
      <w:bodyDiv w:val="1"/>
      <w:marLeft w:val="0"/>
      <w:marRight w:val="0"/>
      <w:marTop w:val="0"/>
      <w:marBottom w:val="0"/>
      <w:divBdr>
        <w:top w:val="none" w:sz="0" w:space="0" w:color="auto"/>
        <w:left w:val="none" w:sz="0" w:space="0" w:color="auto"/>
        <w:bottom w:val="none" w:sz="0" w:space="0" w:color="auto"/>
        <w:right w:val="none" w:sz="0" w:space="0" w:color="auto"/>
      </w:divBdr>
    </w:div>
    <w:div w:id="2026251874">
      <w:bodyDiv w:val="1"/>
      <w:marLeft w:val="0"/>
      <w:marRight w:val="0"/>
      <w:marTop w:val="0"/>
      <w:marBottom w:val="0"/>
      <w:divBdr>
        <w:top w:val="none" w:sz="0" w:space="0" w:color="auto"/>
        <w:left w:val="none" w:sz="0" w:space="0" w:color="auto"/>
        <w:bottom w:val="none" w:sz="0" w:space="0" w:color="auto"/>
        <w:right w:val="none" w:sz="0" w:space="0" w:color="auto"/>
      </w:divBdr>
    </w:div>
    <w:div w:id="211304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lian.boyle\Downloads\OFFICIAL-SENSITIVE_Report_black_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FC635875425349B3265EFAC3D0A1F0" ma:contentTypeVersion="13" ma:contentTypeDescription="Create a new document." ma:contentTypeScope="" ma:versionID="0f221d1cab949c631e50938b08355530">
  <xsd:schema xmlns:xsd="http://www.w3.org/2001/XMLSchema" xmlns:xs="http://www.w3.org/2001/XMLSchema" xmlns:p="http://schemas.microsoft.com/office/2006/metadata/properties" xmlns:ns3="8ec0b821-9e03-4938-aec6-1dcf2ecf3e10" xmlns:ns4="5e341866-7c71-43e7-8f34-3402d2b4f504" targetNamespace="http://schemas.microsoft.com/office/2006/metadata/properties" ma:root="true" ma:fieldsID="6387a56d63ce99af237e4711f0396ff3" ns3:_="" ns4:_="">
    <xsd:import namespace="8ec0b821-9e03-4938-aec6-1dcf2ecf3e10"/>
    <xsd:import namespace="5e341866-7c71-43e7-8f34-3402d2b4f5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b821-9e03-4938-aec6-1dcf2ecf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341866-7c71-43e7-8f34-3402d2b4f50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661F5-5EAD-432B-9018-85FD5BD403B0}">
  <ds:schemaRefs>
    <ds:schemaRef ds:uri="http://schemas.microsoft.com/sharepoint/v3/contenttype/forms"/>
  </ds:schemaRefs>
</ds:datastoreItem>
</file>

<file path=customXml/itemProps2.xml><?xml version="1.0" encoding="utf-8"?>
<ds:datastoreItem xmlns:ds="http://schemas.openxmlformats.org/officeDocument/2006/customXml" ds:itemID="{556EBBE3-A277-4077-900F-AEE43DD3D81E}">
  <ds:schemaRefs>
    <ds:schemaRef ds:uri="http://schemas.openxmlformats.org/officeDocument/2006/bibliography"/>
  </ds:schemaRefs>
</ds:datastoreItem>
</file>

<file path=customXml/itemProps3.xml><?xml version="1.0" encoding="utf-8"?>
<ds:datastoreItem xmlns:ds="http://schemas.openxmlformats.org/officeDocument/2006/customXml" ds:itemID="{C58AF762-F769-4A06-BEE5-36F18FE5C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b821-9e03-4938-aec6-1dcf2ecf3e10"/>
    <ds:schemaRef ds:uri="5e341866-7c71-43e7-8f34-3402d2b4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F53F1-84E9-4669-944A-3D9E2916DB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OFFICIAL-SENSITIVE_Report_black_cover</Template>
  <TotalTime>1</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Met Office</Company>
  <LinksUpToDate>false</LinksUpToDate>
  <CharactersWithSpaces>9205</CharactersWithSpaces>
  <SharedDoc>false</SharedDoc>
  <HLinks>
    <vt:vector size="6" baseType="variant">
      <vt:variant>
        <vt:i4>7078005</vt:i4>
      </vt:variant>
      <vt:variant>
        <vt:i4>18</vt:i4>
      </vt:variant>
      <vt:variant>
        <vt:i4>0</vt:i4>
      </vt:variant>
      <vt:variant>
        <vt:i4>5</vt:i4>
      </vt:variant>
      <vt:variant>
        <vt:lpwstr>https://metoffice.sharepoint.com/sites/gsinternationaldevelopmentteam/Live Projects/Forms/AllItems.aspx?newTargetListUrl=%2Fsites%2Fgsinternationaldevelopmentteam%2FLive%20Projects&amp;viewpath=%2Fsites%2Fgsinternationaldevelopmentteam%2FLive%20Projects%2FForms%2FAllItems%2Easpx&amp;viewid=416ed539%2D41c2%2D4629%2Dbd2a%2Dbb89a639f453&amp;id=%2Fsites%2Fgsinternationaldevelopmentteam%2FLive%20Projects%2FID%5FP064%5FH2020%20FOCUS%20AFRICA%2FWork%20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Fournier</dc:creator>
  <cp:keywords/>
  <cp:lastModifiedBy>ACMAD NIGER</cp:lastModifiedBy>
  <cp:revision>2</cp:revision>
  <cp:lastPrinted>2021-01-19T13:04:00Z</cp:lastPrinted>
  <dcterms:created xsi:type="dcterms:W3CDTF">2022-01-30T05:58:00Z</dcterms:created>
  <dcterms:modified xsi:type="dcterms:W3CDTF">2022-01-30T05:58:00Z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OFFICIAL-SENSITIVE</vt:lpwstr>
  </property>
  <property fmtid="{D5CDD505-2E9C-101B-9397-08002B2CF9AE}" pid="3" name="ContentTypeId">
    <vt:lpwstr>0x0101009CFC635875425349B3265EFAC3D0A1F0</vt:lpwstr>
  </property>
</Properties>
</file>