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5087E" w14:textId="77777777" w:rsidR="000F4BFF" w:rsidRPr="000F4BFF" w:rsidRDefault="000F4BFF" w:rsidP="000F4BF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F4BFF">
        <w:rPr>
          <w:rFonts w:ascii="Times New Roman" w:eastAsia="Times New Roman" w:hAnsi="Times New Roman" w:cs="Times New Roman"/>
          <w:b/>
          <w:bCs/>
          <w:kern w:val="36"/>
          <w:sz w:val="48"/>
          <w:szCs w:val="48"/>
        </w:rPr>
        <w:t>Head, Sustainable Environment Division</w:t>
      </w:r>
    </w:p>
    <w:p w14:paraId="0C83A171"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b/>
          <w:bCs/>
          <w:sz w:val="24"/>
          <w:szCs w:val="24"/>
        </w:rPr>
        <w:t xml:space="preserve">Date: </w:t>
      </w:r>
      <w:r w:rsidRPr="000F4BFF">
        <w:rPr>
          <w:rFonts w:ascii="Times New Roman" w:eastAsia="Times New Roman" w:hAnsi="Times New Roman" w:cs="Times New Roman"/>
          <w:sz w:val="24"/>
          <w:szCs w:val="24"/>
        </w:rPr>
        <w:t xml:space="preserve">Nov 24, 2021 </w:t>
      </w:r>
    </w:p>
    <w:p w14:paraId="30D53375"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b/>
          <w:bCs/>
          <w:sz w:val="24"/>
          <w:szCs w:val="24"/>
        </w:rPr>
        <w:t>Location:</w:t>
      </w:r>
      <w:r w:rsidRPr="000F4BFF">
        <w:rPr>
          <w:rFonts w:ascii="Times New Roman" w:eastAsia="Times New Roman" w:hAnsi="Times New Roman" w:cs="Times New Roman"/>
          <w:sz w:val="24"/>
          <w:szCs w:val="24"/>
        </w:rPr>
        <w:t xml:space="preserve"> Addis Ababa, Ethiopia </w:t>
      </w:r>
    </w:p>
    <w:p w14:paraId="7E23ED50"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b/>
          <w:bCs/>
          <w:sz w:val="24"/>
          <w:szCs w:val="24"/>
        </w:rPr>
        <w:t xml:space="preserve">Organization: </w:t>
      </w:r>
      <w:r w:rsidRPr="000F4BFF">
        <w:rPr>
          <w:rFonts w:ascii="Times New Roman" w:eastAsia="Times New Roman" w:hAnsi="Times New Roman" w:cs="Times New Roman"/>
          <w:sz w:val="24"/>
          <w:szCs w:val="24"/>
        </w:rPr>
        <w:t xml:space="preserve">African Union Commission - AUC </w:t>
      </w:r>
    </w:p>
    <w:p w14:paraId="4353FFC9"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b/>
          <w:bCs/>
          <w:color w:val="C0392B"/>
          <w:sz w:val="24"/>
          <w:szCs w:val="24"/>
        </w:rPr>
        <w:t>AU Values    </w:t>
      </w:r>
    </w:p>
    <w:p w14:paraId="0888A740"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 xml:space="preserve">            • Respect for Diversity and </w:t>
      </w:r>
      <w:proofErr w:type="gramStart"/>
      <w:r w:rsidRPr="000F4BFF">
        <w:rPr>
          <w:rFonts w:ascii="Times New Roman" w:eastAsia="Times New Roman" w:hAnsi="Times New Roman" w:cs="Times New Roman"/>
          <w:sz w:val="24"/>
          <w:szCs w:val="24"/>
        </w:rPr>
        <w:t>Team Work</w:t>
      </w:r>
      <w:proofErr w:type="gramEnd"/>
      <w:r w:rsidRPr="000F4BFF">
        <w:rPr>
          <w:rFonts w:ascii="Times New Roman" w:eastAsia="Times New Roman" w:hAnsi="Times New Roman" w:cs="Times New Roman"/>
          <w:sz w:val="24"/>
          <w:szCs w:val="24"/>
        </w:rPr>
        <w:t>             • Think Africa Above all                     </w:t>
      </w:r>
    </w:p>
    <w:p w14:paraId="7D8504EF"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            • Transparency and Accountability                    • Integrity and Impartiality                       </w:t>
      </w:r>
    </w:p>
    <w:p w14:paraId="731B37FC"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            • Efficiency and Professionalism                       • Information and Knowledge Sharing</w:t>
      </w:r>
    </w:p>
    <w:p w14:paraId="763FC5CA" w14:textId="77777777" w:rsidR="000F4BFF" w:rsidRPr="000F4BFF" w:rsidRDefault="000F4BFF" w:rsidP="000F4BFF">
      <w:pPr>
        <w:spacing w:after="0" w:line="240" w:lineRule="auto"/>
        <w:outlineLvl w:val="1"/>
        <w:rPr>
          <w:rFonts w:ascii="Times New Roman" w:eastAsia="Times New Roman" w:hAnsi="Times New Roman" w:cs="Times New Roman"/>
          <w:b/>
          <w:bCs/>
          <w:sz w:val="27"/>
          <w:szCs w:val="27"/>
        </w:rPr>
      </w:pPr>
      <w:r w:rsidRPr="000F4BFF">
        <w:rPr>
          <w:rFonts w:ascii="Times New Roman" w:eastAsia="Times New Roman" w:hAnsi="Times New Roman" w:cs="Times New Roman"/>
          <w:b/>
          <w:bCs/>
          <w:sz w:val="27"/>
          <w:szCs w:val="27"/>
        </w:rPr>
        <w:t>Organization Information</w:t>
      </w:r>
    </w:p>
    <w:p w14:paraId="0793D158"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b/>
          <w:bCs/>
          <w:sz w:val="24"/>
          <w:szCs w:val="24"/>
        </w:rPr>
        <w:t>Reports to:</w:t>
      </w:r>
      <w:r w:rsidRPr="000F4BFF">
        <w:rPr>
          <w:rFonts w:ascii="Times New Roman" w:eastAsia="Times New Roman" w:hAnsi="Times New Roman" w:cs="Times New Roman"/>
          <w:sz w:val="24"/>
          <w:szCs w:val="24"/>
        </w:rPr>
        <w:t xml:space="preserve"> Director of Industry, Mining, and Entrepreneurship</w:t>
      </w:r>
      <w:r w:rsidRPr="000F4BFF">
        <w:rPr>
          <w:rFonts w:ascii="Times New Roman" w:eastAsia="Times New Roman" w:hAnsi="Times New Roman" w:cs="Times New Roman"/>
          <w:sz w:val="24"/>
          <w:szCs w:val="24"/>
        </w:rPr>
        <w:br/>
      </w:r>
      <w:r w:rsidRPr="000F4BFF">
        <w:rPr>
          <w:rFonts w:ascii="Times New Roman" w:eastAsia="Times New Roman" w:hAnsi="Times New Roman" w:cs="Times New Roman"/>
          <w:b/>
          <w:bCs/>
          <w:sz w:val="24"/>
          <w:szCs w:val="24"/>
        </w:rPr>
        <w:t xml:space="preserve">Directorate/Department: </w:t>
      </w:r>
      <w:r w:rsidRPr="000F4BFF">
        <w:rPr>
          <w:rFonts w:ascii="Times New Roman" w:eastAsia="Times New Roman" w:hAnsi="Times New Roman" w:cs="Times New Roman"/>
          <w:sz w:val="24"/>
          <w:szCs w:val="24"/>
        </w:rPr>
        <w:t>Sustainable Environment and Blue Economy</w:t>
      </w:r>
      <w:r w:rsidRPr="000F4BFF">
        <w:rPr>
          <w:rFonts w:ascii="Times New Roman" w:eastAsia="Times New Roman" w:hAnsi="Times New Roman" w:cs="Times New Roman"/>
          <w:sz w:val="24"/>
          <w:szCs w:val="24"/>
        </w:rPr>
        <w:br/>
      </w:r>
      <w:r w:rsidRPr="000F4BFF">
        <w:rPr>
          <w:rFonts w:ascii="Times New Roman" w:eastAsia="Times New Roman" w:hAnsi="Times New Roman" w:cs="Times New Roman"/>
          <w:b/>
          <w:bCs/>
          <w:sz w:val="24"/>
          <w:szCs w:val="24"/>
        </w:rPr>
        <w:t>Division:</w:t>
      </w:r>
      <w:r w:rsidRPr="000F4BFF">
        <w:rPr>
          <w:rFonts w:ascii="Times New Roman" w:eastAsia="Times New Roman" w:hAnsi="Times New Roman" w:cs="Times New Roman"/>
          <w:sz w:val="24"/>
          <w:szCs w:val="24"/>
        </w:rPr>
        <w:t xml:space="preserve"> Sustainable Environment</w:t>
      </w:r>
      <w:r w:rsidRPr="000F4BFF">
        <w:rPr>
          <w:rFonts w:ascii="Times New Roman" w:eastAsia="Times New Roman" w:hAnsi="Times New Roman" w:cs="Times New Roman"/>
          <w:sz w:val="24"/>
          <w:szCs w:val="24"/>
        </w:rPr>
        <w:br/>
      </w:r>
      <w:r w:rsidRPr="000F4BFF">
        <w:rPr>
          <w:rFonts w:ascii="Times New Roman" w:eastAsia="Times New Roman" w:hAnsi="Times New Roman" w:cs="Times New Roman"/>
          <w:b/>
          <w:bCs/>
          <w:sz w:val="24"/>
          <w:szCs w:val="24"/>
        </w:rPr>
        <w:t xml:space="preserve">Number of Direct Reports: </w:t>
      </w:r>
      <w:r w:rsidRPr="000F4BFF">
        <w:rPr>
          <w:rFonts w:ascii="Times New Roman" w:eastAsia="Times New Roman" w:hAnsi="Times New Roman" w:cs="Times New Roman"/>
          <w:sz w:val="24"/>
          <w:szCs w:val="24"/>
        </w:rPr>
        <w:t>5</w:t>
      </w:r>
      <w:r w:rsidRPr="000F4BFF">
        <w:rPr>
          <w:rFonts w:ascii="Times New Roman" w:eastAsia="Times New Roman" w:hAnsi="Times New Roman" w:cs="Times New Roman"/>
          <w:sz w:val="24"/>
          <w:szCs w:val="24"/>
        </w:rPr>
        <w:br/>
      </w:r>
      <w:r w:rsidRPr="000F4BFF">
        <w:rPr>
          <w:rFonts w:ascii="Times New Roman" w:eastAsia="Times New Roman" w:hAnsi="Times New Roman" w:cs="Times New Roman"/>
          <w:b/>
          <w:bCs/>
          <w:sz w:val="24"/>
          <w:szCs w:val="24"/>
        </w:rPr>
        <w:t xml:space="preserve">Number of Indirect Reports: </w:t>
      </w:r>
      <w:r w:rsidRPr="000F4BFF">
        <w:rPr>
          <w:rFonts w:ascii="Times New Roman" w:eastAsia="Times New Roman" w:hAnsi="Times New Roman" w:cs="Times New Roman"/>
          <w:sz w:val="24"/>
          <w:szCs w:val="24"/>
        </w:rPr>
        <w:t>12</w:t>
      </w:r>
      <w:r w:rsidRPr="000F4BFF">
        <w:rPr>
          <w:rFonts w:ascii="Times New Roman" w:eastAsia="Times New Roman" w:hAnsi="Times New Roman" w:cs="Times New Roman"/>
          <w:sz w:val="24"/>
          <w:szCs w:val="24"/>
        </w:rPr>
        <w:br/>
      </w:r>
      <w:r w:rsidRPr="000F4BFF">
        <w:rPr>
          <w:rFonts w:ascii="Times New Roman" w:eastAsia="Times New Roman" w:hAnsi="Times New Roman" w:cs="Times New Roman"/>
          <w:b/>
          <w:bCs/>
          <w:sz w:val="24"/>
          <w:szCs w:val="24"/>
        </w:rPr>
        <w:t xml:space="preserve">Job Grade: </w:t>
      </w:r>
      <w:r w:rsidRPr="000F4BFF">
        <w:rPr>
          <w:rFonts w:ascii="Times New Roman" w:eastAsia="Times New Roman" w:hAnsi="Times New Roman" w:cs="Times New Roman"/>
          <w:sz w:val="24"/>
          <w:szCs w:val="24"/>
        </w:rPr>
        <w:t>P5</w:t>
      </w:r>
      <w:r w:rsidRPr="000F4BFF">
        <w:rPr>
          <w:rFonts w:ascii="Times New Roman" w:eastAsia="Times New Roman" w:hAnsi="Times New Roman" w:cs="Times New Roman"/>
          <w:sz w:val="24"/>
          <w:szCs w:val="24"/>
        </w:rPr>
        <w:br/>
      </w:r>
      <w:r w:rsidRPr="000F4BFF">
        <w:rPr>
          <w:rFonts w:ascii="Times New Roman" w:eastAsia="Times New Roman" w:hAnsi="Times New Roman" w:cs="Times New Roman"/>
          <w:b/>
          <w:bCs/>
          <w:sz w:val="24"/>
          <w:szCs w:val="24"/>
        </w:rPr>
        <w:t xml:space="preserve">Contract Type: </w:t>
      </w:r>
      <w:r w:rsidRPr="000F4BFF">
        <w:rPr>
          <w:rFonts w:ascii="Times New Roman" w:eastAsia="Times New Roman" w:hAnsi="Times New Roman" w:cs="Times New Roman"/>
          <w:sz w:val="24"/>
          <w:szCs w:val="24"/>
        </w:rPr>
        <w:t>Regular </w:t>
      </w:r>
      <w:r w:rsidRPr="000F4BFF">
        <w:rPr>
          <w:rFonts w:ascii="Times New Roman" w:eastAsia="Times New Roman" w:hAnsi="Times New Roman" w:cs="Times New Roman"/>
          <w:sz w:val="24"/>
          <w:szCs w:val="24"/>
        </w:rPr>
        <w:br/>
      </w:r>
      <w:r w:rsidRPr="000F4BFF">
        <w:rPr>
          <w:rFonts w:ascii="Times New Roman" w:eastAsia="Times New Roman" w:hAnsi="Times New Roman" w:cs="Times New Roman"/>
          <w:b/>
          <w:bCs/>
          <w:sz w:val="24"/>
          <w:szCs w:val="24"/>
        </w:rPr>
        <w:t>Location:</w:t>
      </w:r>
      <w:r w:rsidRPr="000F4BFF">
        <w:rPr>
          <w:rFonts w:ascii="Times New Roman" w:eastAsia="Times New Roman" w:hAnsi="Times New Roman" w:cs="Times New Roman"/>
          <w:sz w:val="24"/>
          <w:szCs w:val="24"/>
        </w:rPr>
        <w:t xml:space="preserve"> Addis Ababa, Ethiopia</w:t>
      </w:r>
      <w:r w:rsidRPr="000F4BFF">
        <w:rPr>
          <w:rFonts w:ascii="Times New Roman" w:eastAsia="Times New Roman" w:hAnsi="Times New Roman" w:cs="Times New Roman"/>
          <w:sz w:val="24"/>
          <w:szCs w:val="24"/>
        </w:rPr>
        <w:br/>
        <w:t> </w:t>
      </w:r>
    </w:p>
    <w:p w14:paraId="4CD2D34B" w14:textId="77777777" w:rsidR="000F4BFF" w:rsidRPr="000F4BFF" w:rsidRDefault="000F4BFF" w:rsidP="000F4BFF">
      <w:pPr>
        <w:spacing w:after="0" w:line="240" w:lineRule="auto"/>
        <w:outlineLvl w:val="1"/>
        <w:rPr>
          <w:rFonts w:ascii="Times New Roman" w:eastAsia="Times New Roman" w:hAnsi="Times New Roman" w:cs="Times New Roman"/>
          <w:b/>
          <w:bCs/>
          <w:sz w:val="27"/>
          <w:szCs w:val="27"/>
        </w:rPr>
      </w:pPr>
      <w:r w:rsidRPr="000F4BFF">
        <w:rPr>
          <w:rFonts w:ascii="Times New Roman" w:eastAsia="Times New Roman" w:hAnsi="Times New Roman" w:cs="Times New Roman"/>
          <w:b/>
          <w:bCs/>
          <w:sz w:val="27"/>
          <w:szCs w:val="27"/>
        </w:rPr>
        <w:t>Purpose of Job</w:t>
      </w:r>
    </w:p>
    <w:p w14:paraId="4F00B22C" w14:textId="77777777" w:rsidR="000F4BFF" w:rsidRPr="000F4BFF" w:rsidRDefault="000F4BFF" w:rsidP="000F4BFF">
      <w:pPr>
        <w:spacing w:before="100" w:beforeAutospacing="1" w:after="100" w:afterAutospacing="1" w:line="240" w:lineRule="auto"/>
        <w:jc w:val="both"/>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 xml:space="preserve">Directs and manages the daily operations of the Sustainable Environment Division </w:t>
      </w:r>
      <w:proofErr w:type="gramStart"/>
      <w:r w:rsidRPr="000F4BFF">
        <w:rPr>
          <w:rFonts w:ascii="Times New Roman" w:eastAsia="Times New Roman" w:hAnsi="Times New Roman" w:cs="Times New Roman"/>
          <w:sz w:val="24"/>
          <w:szCs w:val="24"/>
        </w:rPr>
        <w:t>in order to</w:t>
      </w:r>
      <w:proofErr w:type="gramEnd"/>
      <w:r w:rsidRPr="000F4BFF">
        <w:rPr>
          <w:rFonts w:ascii="Times New Roman" w:eastAsia="Times New Roman" w:hAnsi="Times New Roman" w:cs="Times New Roman"/>
          <w:sz w:val="24"/>
          <w:szCs w:val="24"/>
        </w:rPr>
        <w:t xml:space="preserve"> achieve the strategic objectives of the directorate and the AU’s overall goals.</w:t>
      </w:r>
      <w:r w:rsidRPr="000F4BFF">
        <w:rPr>
          <w:rFonts w:ascii="Times New Roman" w:eastAsia="Times New Roman" w:hAnsi="Times New Roman" w:cs="Times New Roman"/>
          <w:sz w:val="24"/>
          <w:szCs w:val="24"/>
        </w:rPr>
        <w:br/>
        <w:t> </w:t>
      </w:r>
    </w:p>
    <w:p w14:paraId="68C0183A" w14:textId="77777777" w:rsidR="000F4BFF" w:rsidRPr="000F4BFF" w:rsidRDefault="000F4BFF" w:rsidP="000F4BFF">
      <w:pPr>
        <w:spacing w:after="0" w:line="240" w:lineRule="auto"/>
        <w:outlineLvl w:val="1"/>
        <w:rPr>
          <w:rFonts w:ascii="Times New Roman" w:eastAsia="Times New Roman" w:hAnsi="Times New Roman" w:cs="Times New Roman"/>
          <w:b/>
          <w:bCs/>
          <w:sz w:val="27"/>
          <w:szCs w:val="27"/>
        </w:rPr>
      </w:pPr>
      <w:r w:rsidRPr="000F4BFF">
        <w:rPr>
          <w:rFonts w:ascii="Times New Roman" w:eastAsia="Times New Roman" w:hAnsi="Times New Roman" w:cs="Times New Roman"/>
          <w:b/>
          <w:bCs/>
          <w:sz w:val="27"/>
          <w:szCs w:val="27"/>
        </w:rPr>
        <w:t>Main Functions</w:t>
      </w:r>
    </w:p>
    <w:p w14:paraId="2C6E4589" w14:textId="77777777" w:rsidR="000F4BFF" w:rsidRPr="000F4BFF" w:rsidRDefault="000F4BFF" w:rsidP="000F4BFF">
      <w:pPr>
        <w:spacing w:before="100" w:beforeAutospacing="1" w:after="100" w:afterAutospacing="1" w:line="240" w:lineRule="auto"/>
        <w:jc w:val="both"/>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    Manages the work of the Division and supervises direct reports to ensure their effective performance as per organization’s performance management policy and system;</w:t>
      </w:r>
      <w:r w:rsidRPr="000F4BFF">
        <w:rPr>
          <w:rFonts w:ascii="Times New Roman" w:eastAsia="Times New Roman" w:hAnsi="Times New Roman" w:cs="Times New Roman"/>
          <w:sz w:val="24"/>
          <w:szCs w:val="24"/>
        </w:rPr>
        <w:br/>
        <w:t>•    Designs strategies and policies consistent with the Department’s goal in order to address the pertinent issues in the relevant area;</w:t>
      </w:r>
      <w:r w:rsidRPr="000F4BFF">
        <w:rPr>
          <w:rFonts w:ascii="Times New Roman" w:eastAsia="Times New Roman" w:hAnsi="Times New Roman" w:cs="Times New Roman"/>
          <w:sz w:val="24"/>
          <w:szCs w:val="24"/>
        </w:rPr>
        <w:br/>
        <w:t>•    Contributes to the development of the departmental business continuity plan and ensures implementation at Division level;</w:t>
      </w:r>
      <w:r w:rsidRPr="000F4BFF">
        <w:rPr>
          <w:rFonts w:ascii="Times New Roman" w:eastAsia="Times New Roman" w:hAnsi="Times New Roman" w:cs="Times New Roman"/>
          <w:sz w:val="24"/>
          <w:szCs w:val="24"/>
        </w:rPr>
        <w:br/>
        <w:t>•    Manages risk within the Division and recommends mitigation strategies;</w:t>
      </w:r>
      <w:r w:rsidRPr="000F4BFF">
        <w:rPr>
          <w:rFonts w:ascii="Times New Roman" w:eastAsia="Times New Roman" w:hAnsi="Times New Roman" w:cs="Times New Roman"/>
          <w:sz w:val="24"/>
          <w:szCs w:val="24"/>
        </w:rPr>
        <w:br/>
        <w:t>•    Designs and plans policy programs to achieve the strategies;</w:t>
      </w:r>
      <w:r w:rsidRPr="000F4BFF">
        <w:rPr>
          <w:rFonts w:ascii="Times New Roman" w:eastAsia="Times New Roman" w:hAnsi="Times New Roman" w:cs="Times New Roman"/>
          <w:sz w:val="24"/>
          <w:szCs w:val="24"/>
        </w:rPr>
        <w:br/>
        <w:t>•    Develops new and review activities as components of the strategies and policies;</w:t>
      </w:r>
      <w:r w:rsidRPr="000F4BFF">
        <w:rPr>
          <w:rFonts w:ascii="Times New Roman" w:eastAsia="Times New Roman" w:hAnsi="Times New Roman" w:cs="Times New Roman"/>
          <w:sz w:val="24"/>
          <w:szCs w:val="24"/>
        </w:rPr>
        <w:br/>
        <w:t>•    Addresses problems in arising to current approaches to relevant area;</w:t>
      </w:r>
      <w:r w:rsidRPr="000F4BFF">
        <w:rPr>
          <w:rFonts w:ascii="Times New Roman" w:eastAsia="Times New Roman" w:hAnsi="Times New Roman" w:cs="Times New Roman"/>
          <w:sz w:val="24"/>
          <w:szCs w:val="24"/>
        </w:rPr>
        <w:br/>
        <w:t>•    Engages stakeholders within Members States and RECs in designing and implementing strategies;</w:t>
      </w:r>
      <w:r w:rsidRPr="000F4BFF">
        <w:rPr>
          <w:rFonts w:ascii="Times New Roman" w:eastAsia="Times New Roman" w:hAnsi="Times New Roman" w:cs="Times New Roman"/>
          <w:sz w:val="24"/>
          <w:szCs w:val="24"/>
        </w:rPr>
        <w:br/>
      </w:r>
      <w:r w:rsidRPr="000F4BFF">
        <w:rPr>
          <w:rFonts w:ascii="Times New Roman" w:eastAsia="Times New Roman" w:hAnsi="Times New Roman" w:cs="Times New Roman"/>
          <w:sz w:val="24"/>
          <w:szCs w:val="24"/>
        </w:rPr>
        <w:lastRenderedPageBreak/>
        <w:t xml:space="preserve">•    Represents the </w:t>
      </w:r>
      <w:proofErr w:type="spellStart"/>
      <w:r w:rsidRPr="000F4BFF">
        <w:rPr>
          <w:rFonts w:ascii="Times New Roman" w:eastAsia="Times New Roman" w:hAnsi="Times New Roman" w:cs="Times New Roman"/>
          <w:sz w:val="24"/>
          <w:szCs w:val="24"/>
        </w:rPr>
        <w:t>organisation</w:t>
      </w:r>
      <w:proofErr w:type="spellEnd"/>
      <w:r w:rsidRPr="000F4BFF">
        <w:rPr>
          <w:rFonts w:ascii="Times New Roman" w:eastAsia="Times New Roman" w:hAnsi="Times New Roman" w:cs="Times New Roman"/>
          <w:sz w:val="24"/>
          <w:szCs w:val="24"/>
        </w:rPr>
        <w:t xml:space="preserve"> and explains its position at conferences; </w:t>
      </w:r>
      <w:r w:rsidRPr="000F4BFF">
        <w:rPr>
          <w:rFonts w:ascii="Times New Roman" w:eastAsia="Times New Roman" w:hAnsi="Times New Roman" w:cs="Times New Roman"/>
          <w:sz w:val="24"/>
          <w:szCs w:val="24"/>
        </w:rPr>
        <w:br/>
        <w:t>•    </w:t>
      </w:r>
      <w:proofErr w:type="spellStart"/>
      <w:r w:rsidRPr="000F4BFF">
        <w:rPr>
          <w:rFonts w:ascii="Times New Roman" w:eastAsia="Times New Roman" w:hAnsi="Times New Roman" w:cs="Times New Roman"/>
          <w:sz w:val="24"/>
          <w:szCs w:val="24"/>
        </w:rPr>
        <w:t>Mobilises</w:t>
      </w:r>
      <w:proofErr w:type="spellEnd"/>
      <w:r w:rsidRPr="000F4BFF">
        <w:rPr>
          <w:rFonts w:ascii="Times New Roman" w:eastAsia="Times New Roman" w:hAnsi="Times New Roman" w:cs="Times New Roman"/>
          <w:sz w:val="24"/>
          <w:szCs w:val="24"/>
        </w:rPr>
        <w:t xml:space="preserve"> funding from all donors to use to execute strategies and activities;</w:t>
      </w:r>
      <w:r w:rsidRPr="000F4BFF">
        <w:rPr>
          <w:rFonts w:ascii="Times New Roman" w:eastAsia="Times New Roman" w:hAnsi="Times New Roman" w:cs="Times New Roman"/>
          <w:sz w:val="24"/>
          <w:szCs w:val="24"/>
        </w:rPr>
        <w:br/>
        <w:t>•    Contributes to the preparation of periodic financial and budget execution reports and monitor budget execution at Division level;</w:t>
      </w:r>
      <w:r w:rsidRPr="000F4BFF">
        <w:rPr>
          <w:rFonts w:ascii="Times New Roman" w:eastAsia="Times New Roman" w:hAnsi="Times New Roman" w:cs="Times New Roman"/>
          <w:sz w:val="24"/>
          <w:szCs w:val="24"/>
        </w:rPr>
        <w:br/>
        <w:t>•    Creates an inspiring work environment to enable staff development and professional progression.</w:t>
      </w:r>
      <w:r w:rsidRPr="000F4BFF">
        <w:rPr>
          <w:rFonts w:ascii="Times New Roman" w:eastAsia="Times New Roman" w:hAnsi="Times New Roman" w:cs="Times New Roman"/>
          <w:sz w:val="24"/>
          <w:szCs w:val="24"/>
        </w:rPr>
        <w:br/>
        <w:t> </w:t>
      </w:r>
    </w:p>
    <w:p w14:paraId="1D6E51CB" w14:textId="77777777" w:rsidR="000F4BFF" w:rsidRPr="000F4BFF" w:rsidRDefault="000F4BFF" w:rsidP="000F4BFF">
      <w:pPr>
        <w:spacing w:after="0" w:line="240" w:lineRule="auto"/>
        <w:outlineLvl w:val="1"/>
        <w:rPr>
          <w:rFonts w:ascii="Times New Roman" w:eastAsia="Times New Roman" w:hAnsi="Times New Roman" w:cs="Times New Roman"/>
          <w:b/>
          <w:bCs/>
          <w:sz w:val="27"/>
          <w:szCs w:val="27"/>
        </w:rPr>
      </w:pPr>
      <w:r w:rsidRPr="000F4BFF">
        <w:rPr>
          <w:rFonts w:ascii="Times New Roman" w:eastAsia="Times New Roman" w:hAnsi="Times New Roman" w:cs="Times New Roman"/>
          <w:b/>
          <w:bCs/>
          <w:sz w:val="27"/>
          <w:szCs w:val="27"/>
        </w:rPr>
        <w:t>Specific Responsibilities</w:t>
      </w:r>
    </w:p>
    <w:p w14:paraId="2C4494FD" w14:textId="77777777" w:rsidR="000F4BFF" w:rsidRPr="000F4BFF" w:rsidRDefault="000F4BFF" w:rsidP="000F4BFF">
      <w:pPr>
        <w:spacing w:before="100" w:beforeAutospacing="1" w:after="100" w:afterAutospacing="1" w:line="240" w:lineRule="auto"/>
        <w:jc w:val="both"/>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 xml:space="preserve">•    Leads the technical development of continental policies and </w:t>
      </w:r>
      <w:proofErr w:type="spellStart"/>
      <w:r w:rsidRPr="000F4BFF">
        <w:rPr>
          <w:rFonts w:ascii="Times New Roman" w:eastAsia="Times New Roman" w:hAnsi="Times New Roman" w:cs="Times New Roman"/>
          <w:sz w:val="24"/>
          <w:szCs w:val="24"/>
        </w:rPr>
        <w:t>programmes</w:t>
      </w:r>
      <w:proofErr w:type="spellEnd"/>
      <w:r w:rsidRPr="000F4BFF">
        <w:rPr>
          <w:rFonts w:ascii="Times New Roman" w:eastAsia="Times New Roman" w:hAnsi="Times New Roman" w:cs="Times New Roman"/>
          <w:sz w:val="24"/>
          <w:szCs w:val="24"/>
        </w:rPr>
        <w:t xml:space="preserve"> in blue economy;</w:t>
      </w:r>
      <w:r w:rsidRPr="000F4BFF">
        <w:rPr>
          <w:rFonts w:ascii="Times New Roman" w:eastAsia="Times New Roman" w:hAnsi="Times New Roman" w:cs="Times New Roman"/>
          <w:sz w:val="24"/>
          <w:szCs w:val="24"/>
        </w:rPr>
        <w:br/>
        <w:t>•    Initiates and develops policies, strategies and programmers that contribute to the goals of the Department of Agriculture, Rural Development, Blue Economy and Sustainable Environment consistent with AUC vision and mandates;</w:t>
      </w:r>
      <w:r w:rsidRPr="000F4BFF">
        <w:rPr>
          <w:rFonts w:ascii="Times New Roman" w:eastAsia="Times New Roman" w:hAnsi="Times New Roman" w:cs="Times New Roman"/>
          <w:sz w:val="24"/>
          <w:szCs w:val="24"/>
        </w:rPr>
        <w:br/>
        <w:t>•    Provides support for the implementation of policies, strategies and programs in terms of advocacy, coordination and guidance that contribute to effective implementation of relevant AU decision on matters related Sustainable Environment; </w:t>
      </w:r>
      <w:r w:rsidRPr="000F4BFF">
        <w:rPr>
          <w:rFonts w:ascii="Times New Roman" w:eastAsia="Times New Roman" w:hAnsi="Times New Roman" w:cs="Times New Roman"/>
          <w:sz w:val="24"/>
          <w:szCs w:val="24"/>
        </w:rPr>
        <w:br/>
        <w:t>•    Provides overall guidance and management for the human, financial and material resources of the Sustainable Environment Division;</w:t>
      </w:r>
      <w:r w:rsidRPr="000F4BFF">
        <w:rPr>
          <w:rFonts w:ascii="Times New Roman" w:eastAsia="Times New Roman" w:hAnsi="Times New Roman" w:cs="Times New Roman"/>
          <w:sz w:val="24"/>
          <w:szCs w:val="24"/>
        </w:rPr>
        <w:br/>
        <w:t>•    Liaises with other departments of the AU Commission as well as RECs, Member States and other relevant stakeholders to identify and promote synergies across initiatives and to ensure a coordinated development and implementation of such initiatives. </w:t>
      </w:r>
      <w:r w:rsidRPr="000F4BFF">
        <w:rPr>
          <w:rFonts w:ascii="Times New Roman" w:eastAsia="Times New Roman" w:hAnsi="Times New Roman" w:cs="Times New Roman"/>
          <w:sz w:val="24"/>
          <w:szCs w:val="24"/>
        </w:rPr>
        <w:br/>
        <w:t xml:space="preserve">•    Builds and strengthens strategic partnerships to harness technical and financial resources necessary for effective implementation of policies, </w:t>
      </w:r>
      <w:proofErr w:type="gramStart"/>
      <w:r w:rsidRPr="000F4BFF">
        <w:rPr>
          <w:rFonts w:ascii="Times New Roman" w:eastAsia="Times New Roman" w:hAnsi="Times New Roman" w:cs="Times New Roman"/>
          <w:sz w:val="24"/>
          <w:szCs w:val="24"/>
        </w:rPr>
        <w:t>strategies</w:t>
      </w:r>
      <w:proofErr w:type="gramEnd"/>
      <w:r w:rsidRPr="000F4BFF">
        <w:rPr>
          <w:rFonts w:ascii="Times New Roman" w:eastAsia="Times New Roman" w:hAnsi="Times New Roman" w:cs="Times New Roman"/>
          <w:sz w:val="24"/>
          <w:szCs w:val="24"/>
        </w:rPr>
        <w:t xml:space="preserve"> and programs on Sustainable Environment;</w:t>
      </w:r>
      <w:r w:rsidRPr="000F4BFF">
        <w:rPr>
          <w:rFonts w:ascii="Times New Roman" w:eastAsia="Times New Roman" w:hAnsi="Times New Roman" w:cs="Times New Roman"/>
          <w:sz w:val="24"/>
          <w:szCs w:val="24"/>
        </w:rPr>
        <w:br/>
        <w:t>•    Creates and strengthens various forums for stakeholders’ consultations, exchange of experiences, lessons, and capacity building; and represent the AUC in such forums. </w:t>
      </w:r>
      <w:r w:rsidRPr="000F4BFF">
        <w:rPr>
          <w:rFonts w:ascii="Times New Roman" w:eastAsia="Times New Roman" w:hAnsi="Times New Roman" w:cs="Times New Roman"/>
          <w:sz w:val="24"/>
          <w:szCs w:val="24"/>
        </w:rPr>
        <w:br/>
        <w:t>•    Prepares periodic reports on implementation of programs of the Division;</w:t>
      </w:r>
      <w:r w:rsidRPr="000F4BFF">
        <w:rPr>
          <w:rFonts w:ascii="Times New Roman" w:eastAsia="Times New Roman" w:hAnsi="Times New Roman" w:cs="Times New Roman"/>
          <w:sz w:val="24"/>
          <w:szCs w:val="24"/>
        </w:rPr>
        <w:br/>
        <w:t>•    Represents the Directorate of Sustainable Environment and Blue Economy in AU missions as well as in taskforces/committees and meetings on matters of Sustainable Environment; </w:t>
      </w:r>
      <w:r w:rsidRPr="000F4BFF">
        <w:rPr>
          <w:rFonts w:ascii="Times New Roman" w:eastAsia="Times New Roman" w:hAnsi="Times New Roman" w:cs="Times New Roman"/>
          <w:sz w:val="24"/>
          <w:szCs w:val="24"/>
        </w:rPr>
        <w:br/>
        <w:t>•    Provides support to the Director of Sustainable Environment and Blue Economy in preparing statements, proposals, reports and other relevant tasks on Sustainable Environment;</w:t>
      </w:r>
      <w:r w:rsidRPr="000F4BFF">
        <w:rPr>
          <w:rFonts w:ascii="Times New Roman" w:eastAsia="Times New Roman" w:hAnsi="Times New Roman" w:cs="Times New Roman"/>
          <w:sz w:val="24"/>
          <w:szCs w:val="24"/>
        </w:rPr>
        <w:br/>
        <w:t>•    Leads the development and implementation of Strategic initiatives and programs to contribute towards the achievement of AU/ARBE mandates, roles and strategies;</w:t>
      </w:r>
      <w:r w:rsidRPr="000F4BFF">
        <w:rPr>
          <w:rFonts w:ascii="Times New Roman" w:eastAsia="Times New Roman" w:hAnsi="Times New Roman" w:cs="Times New Roman"/>
          <w:sz w:val="24"/>
          <w:szCs w:val="24"/>
        </w:rPr>
        <w:br/>
        <w:t>•    Oversees the development of mechanisms to enhance capacity for evidence based planning, implementation, monitoring and evaluation;</w:t>
      </w:r>
      <w:r w:rsidRPr="000F4BFF">
        <w:rPr>
          <w:rFonts w:ascii="Times New Roman" w:eastAsia="Times New Roman" w:hAnsi="Times New Roman" w:cs="Times New Roman"/>
          <w:sz w:val="24"/>
          <w:szCs w:val="24"/>
        </w:rPr>
        <w:br/>
        <w:t>•    Oversees strengthening capacity in terms of skills development, and streamlined/enhanced organizations, networks, and s stems;</w:t>
      </w:r>
      <w:r w:rsidRPr="000F4BFF">
        <w:rPr>
          <w:rFonts w:ascii="Times New Roman" w:eastAsia="Times New Roman" w:hAnsi="Times New Roman" w:cs="Times New Roman"/>
          <w:sz w:val="24"/>
          <w:szCs w:val="24"/>
        </w:rPr>
        <w:br/>
        <w:t>•    Oversees and strengthens partnerships with relevant development institutions and stakeholders </w:t>
      </w:r>
      <w:r w:rsidRPr="000F4BFF">
        <w:rPr>
          <w:rFonts w:ascii="Times New Roman" w:eastAsia="Times New Roman" w:hAnsi="Times New Roman" w:cs="Times New Roman"/>
          <w:sz w:val="24"/>
          <w:szCs w:val="24"/>
        </w:rPr>
        <w:br/>
        <w:t>•    Leads strategy for advocacy, and broadening support for initiatives, and resources mobilization for implementation of the programs</w:t>
      </w:r>
      <w:r w:rsidRPr="000F4BFF">
        <w:rPr>
          <w:rFonts w:ascii="Times New Roman" w:eastAsia="Times New Roman" w:hAnsi="Times New Roman" w:cs="Times New Roman"/>
          <w:sz w:val="24"/>
          <w:szCs w:val="24"/>
        </w:rPr>
        <w:br/>
        <w:t>•    Ensures effective and efficient management of human, financial and material resources at the disposal of the Division of Sustainable Environment;</w:t>
      </w:r>
      <w:r w:rsidRPr="000F4BFF">
        <w:rPr>
          <w:rFonts w:ascii="Times New Roman" w:eastAsia="Times New Roman" w:hAnsi="Times New Roman" w:cs="Times New Roman"/>
          <w:sz w:val="24"/>
          <w:szCs w:val="24"/>
        </w:rPr>
        <w:br/>
        <w:t>•    Performs any other related duties as assigned by the Director of Sustainable Environment and Blue Economy.</w:t>
      </w:r>
      <w:r w:rsidRPr="000F4BFF">
        <w:rPr>
          <w:rFonts w:ascii="Times New Roman" w:eastAsia="Times New Roman" w:hAnsi="Times New Roman" w:cs="Times New Roman"/>
          <w:sz w:val="24"/>
          <w:szCs w:val="24"/>
        </w:rPr>
        <w:br/>
        <w:t> </w:t>
      </w:r>
    </w:p>
    <w:p w14:paraId="5E14893F" w14:textId="77777777" w:rsidR="000F4BFF" w:rsidRPr="000F4BFF" w:rsidRDefault="000F4BFF" w:rsidP="000F4BFF">
      <w:pPr>
        <w:spacing w:after="0" w:line="240" w:lineRule="auto"/>
        <w:outlineLvl w:val="1"/>
        <w:rPr>
          <w:rFonts w:ascii="Times New Roman" w:eastAsia="Times New Roman" w:hAnsi="Times New Roman" w:cs="Times New Roman"/>
          <w:b/>
          <w:bCs/>
          <w:sz w:val="27"/>
          <w:szCs w:val="27"/>
        </w:rPr>
      </w:pPr>
      <w:r w:rsidRPr="000F4BFF">
        <w:rPr>
          <w:rFonts w:ascii="Times New Roman" w:eastAsia="Times New Roman" w:hAnsi="Times New Roman" w:cs="Times New Roman"/>
          <w:b/>
          <w:bCs/>
          <w:sz w:val="27"/>
          <w:szCs w:val="27"/>
        </w:rPr>
        <w:t>Academic Requirements and Relevant Experience</w:t>
      </w:r>
    </w:p>
    <w:p w14:paraId="54E21FD6" w14:textId="77777777" w:rsidR="000F4BFF" w:rsidRPr="000F4BFF" w:rsidRDefault="000F4BFF" w:rsidP="000F4BFF">
      <w:pPr>
        <w:spacing w:before="100" w:beforeAutospacing="1" w:after="100" w:afterAutospacing="1" w:line="240" w:lineRule="auto"/>
        <w:jc w:val="both"/>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lastRenderedPageBreak/>
        <w:t xml:space="preserve">•    Master’s degree in Sustainable Development, Biology, Natural Resources, Environmental Studies, Fisheries </w:t>
      </w:r>
      <w:proofErr w:type="gramStart"/>
      <w:r w:rsidRPr="000F4BFF">
        <w:rPr>
          <w:rFonts w:ascii="Times New Roman" w:eastAsia="Times New Roman" w:hAnsi="Times New Roman" w:cs="Times New Roman"/>
          <w:sz w:val="24"/>
          <w:szCs w:val="24"/>
        </w:rPr>
        <w:t>Management</w:t>
      </w:r>
      <w:proofErr w:type="gramEnd"/>
      <w:r w:rsidRPr="000F4BFF">
        <w:rPr>
          <w:rFonts w:ascii="Times New Roman" w:eastAsia="Times New Roman" w:hAnsi="Times New Roman" w:cs="Times New Roman"/>
          <w:sz w:val="24"/>
          <w:szCs w:val="24"/>
        </w:rPr>
        <w:t xml:space="preserve"> or related fields with 12 (twelve) years of relevant work experience working in progressively responsible positions, with 7 (seven) years of at managerial level and 5 (five) years at supervisory level. </w:t>
      </w:r>
      <w:r w:rsidRPr="000F4BFF">
        <w:rPr>
          <w:rFonts w:ascii="Times New Roman" w:eastAsia="Times New Roman" w:hAnsi="Times New Roman" w:cs="Times New Roman"/>
          <w:sz w:val="24"/>
          <w:szCs w:val="24"/>
        </w:rPr>
        <w:br/>
        <w:t>•    Experience working in a national or an international organization dealing with relevant sub-sectors under Sustainable Environment issues.</w:t>
      </w:r>
      <w:r w:rsidRPr="000F4BFF">
        <w:rPr>
          <w:rFonts w:ascii="Times New Roman" w:eastAsia="Times New Roman" w:hAnsi="Times New Roman" w:cs="Times New Roman"/>
          <w:sz w:val="24"/>
          <w:szCs w:val="24"/>
        </w:rPr>
        <w:br/>
        <w:t>•    Experience working in an international organization dealing with Environmental issues.</w:t>
      </w:r>
      <w:r w:rsidRPr="000F4BFF">
        <w:rPr>
          <w:rFonts w:ascii="Times New Roman" w:eastAsia="Times New Roman" w:hAnsi="Times New Roman" w:cs="Times New Roman"/>
          <w:sz w:val="24"/>
          <w:szCs w:val="24"/>
        </w:rPr>
        <w:br/>
        <w:t> </w:t>
      </w:r>
    </w:p>
    <w:p w14:paraId="01EC2871" w14:textId="77777777" w:rsidR="000F4BFF" w:rsidRPr="000F4BFF" w:rsidRDefault="000F4BFF" w:rsidP="000F4BFF">
      <w:pPr>
        <w:spacing w:after="0" w:line="240" w:lineRule="auto"/>
        <w:outlineLvl w:val="1"/>
        <w:rPr>
          <w:rFonts w:ascii="Times New Roman" w:eastAsia="Times New Roman" w:hAnsi="Times New Roman" w:cs="Times New Roman"/>
          <w:b/>
          <w:bCs/>
          <w:sz w:val="27"/>
          <w:szCs w:val="27"/>
        </w:rPr>
      </w:pPr>
      <w:r w:rsidRPr="000F4BFF">
        <w:rPr>
          <w:rFonts w:ascii="Times New Roman" w:eastAsia="Times New Roman" w:hAnsi="Times New Roman" w:cs="Times New Roman"/>
          <w:b/>
          <w:bCs/>
          <w:sz w:val="27"/>
          <w:szCs w:val="27"/>
        </w:rPr>
        <w:t>Required Skills</w:t>
      </w:r>
    </w:p>
    <w:p w14:paraId="5BD82667" w14:textId="77777777" w:rsidR="000F4BFF" w:rsidRPr="000F4BFF" w:rsidRDefault="000F4BFF" w:rsidP="000F4BFF">
      <w:pPr>
        <w:spacing w:before="100" w:beforeAutospacing="1" w:after="100" w:afterAutospacing="1" w:line="240" w:lineRule="auto"/>
        <w:jc w:val="both"/>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    Leadership and management skills </w:t>
      </w:r>
      <w:r w:rsidRPr="000F4BFF">
        <w:rPr>
          <w:rFonts w:ascii="Times New Roman" w:eastAsia="Times New Roman" w:hAnsi="Times New Roman" w:cs="Times New Roman"/>
          <w:sz w:val="24"/>
          <w:szCs w:val="24"/>
        </w:rPr>
        <w:br/>
        <w:t>•    Interpersonal and Negotiation skills </w:t>
      </w:r>
      <w:r w:rsidRPr="000F4BFF">
        <w:rPr>
          <w:rFonts w:ascii="Times New Roman" w:eastAsia="Times New Roman" w:hAnsi="Times New Roman" w:cs="Times New Roman"/>
          <w:sz w:val="24"/>
          <w:szCs w:val="24"/>
        </w:rPr>
        <w:br/>
        <w:t>•    Analytical and research skills </w:t>
      </w:r>
      <w:r w:rsidRPr="000F4BFF">
        <w:rPr>
          <w:rFonts w:ascii="Times New Roman" w:eastAsia="Times New Roman" w:hAnsi="Times New Roman" w:cs="Times New Roman"/>
          <w:sz w:val="24"/>
          <w:szCs w:val="24"/>
        </w:rPr>
        <w:br/>
        <w:t>•    Planning and organizational skills </w:t>
      </w:r>
      <w:r w:rsidRPr="000F4BFF">
        <w:rPr>
          <w:rFonts w:ascii="Times New Roman" w:eastAsia="Times New Roman" w:hAnsi="Times New Roman" w:cs="Times New Roman"/>
          <w:sz w:val="24"/>
          <w:szCs w:val="24"/>
        </w:rPr>
        <w:br/>
        <w:t>•    Knowledge in the use of Microsoft Office suite and AU computer systems </w:t>
      </w:r>
      <w:r w:rsidRPr="000F4BFF">
        <w:rPr>
          <w:rFonts w:ascii="Times New Roman" w:eastAsia="Times New Roman" w:hAnsi="Times New Roman" w:cs="Times New Roman"/>
          <w:sz w:val="24"/>
          <w:szCs w:val="24"/>
        </w:rPr>
        <w:br/>
        <w:t>•    Communication, report writing and presentation skills </w:t>
      </w:r>
      <w:r w:rsidRPr="000F4BFF">
        <w:rPr>
          <w:rFonts w:ascii="Times New Roman" w:eastAsia="Times New Roman" w:hAnsi="Times New Roman" w:cs="Times New Roman"/>
          <w:sz w:val="24"/>
          <w:szCs w:val="24"/>
        </w:rPr>
        <w:br/>
        <w:t>•    Ability to work in teams and in a multi-cultural environment </w:t>
      </w:r>
      <w:r w:rsidRPr="000F4BFF">
        <w:rPr>
          <w:rFonts w:ascii="Times New Roman" w:eastAsia="Times New Roman" w:hAnsi="Times New Roman" w:cs="Times New Roman"/>
          <w:sz w:val="24"/>
          <w:szCs w:val="24"/>
        </w:rPr>
        <w:br/>
        <w:t xml:space="preserve">•    Knowledge and understanding of the policies, strategies and </w:t>
      </w:r>
      <w:proofErr w:type="spellStart"/>
      <w:r w:rsidRPr="000F4BFF">
        <w:rPr>
          <w:rFonts w:ascii="Times New Roman" w:eastAsia="Times New Roman" w:hAnsi="Times New Roman" w:cs="Times New Roman"/>
          <w:sz w:val="24"/>
          <w:szCs w:val="24"/>
        </w:rPr>
        <w:t>programmes</w:t>
      </w:r>
      <w:proofErr w:type="spellEnd"/>
      <w:r w:rsidRPr="000F4BFF">
        <w:rPr>
          <w:rFonts w:ascii="Times New Roman" w:eastAsia="Times New Roman" w:hAnsi="Times New Roman" w:cs="Times New Roman"/>
          <w:sz w:val="24"/>
          <w:szCs w:val="24"/>
        </w:rPr>
        <w:t xml:space="preserve"> of AU</w:t>
      </w:r>
      <w:r w:rsidRPr="000F4BFF">
        <w:rPr>
          <w:rFonts w:ascii="Times New Roman" w:eastAsia="Times New Roman" w:hAnsi="Times New Roman" w:cs="Times New Roman"/>
          <w:sz w:val="24"/>
          <w:szCs w:val="24"/>
        </w:rPr>
        <w:br/>
        <w:t xml:space="preserve">•    Proficiency in one of the AU working languages (English, French, Arabic and Portuguese) is a must. Knowledge of one or </w:t>
      </w:r>
      <w:proofErr w:type="gramStart"/>
      <w:r w:rsidRPr="000F4BFF">
        <w:rPr>
          <w:rFonts w:ascii="Times New Roman" w:eastAsia="Times New Roman" w:hAnsi="Times New Roman" w:cs="Times New Roman"/>
          <w:sz w:val="24"/>
          <w:szCs w:val="24"/>
        </w:rPr>
        <w:t>all of</w:t>
      </w:r>
      <w:proofErr w:type="gramEnd"/>
      <w:r w:rsidRPr="000F4BFF">
        <w:rPr>
          <w:rFonts w:ascii="Times New Roman" w:eastAsia="Times New Roman" w:hAnsi="Times New Roman" w:cs="Times New Roman"/>
          <w:sz w:val="24"/>
          <w:szCs w:val="24"/>
        </w:rPr>
        <w:t xml:space="preserve"> the other working languages would be an added advantage.</w:t>
      </w:r>
      <w:r w:rsidRPr="000F4BFF">
        <w:rPr>
          <w:rFonts w:ascii="Times New Roman" w:eastAsia="Times New Roman" w:hAnsi="Times New Roman" w:cs="Times New Roman"/>
          <w:sz w:val="24"/>
          <w:szCs w:val="24"/>
        </w:rPr>
        <w:br/>
        <w:t> </w:t>
      </w:r>
    </w:p>
    <w:p w14:paraId="0E4635D5" w14:textId="77777777" w:rsidR="000F4BFF" w:rsidRPr="000F4BFF" w:rsidRDefault="000F4BFF" w:rsidP="000F4BFF">
      <w:pPr>
        <w:spacing w:after="0" w:line="240" w:lineRule="auto"/>
        <w:outlineLvl w:val="1"/>
        <w:rPr>
          <w:rFonts w:ascii="Times New Roman" w:eastAsia="Times New Roman" w:hAnsi="Times New Roman" w:cs="Times New Roman"/>
          <w:b/>
          <w:bCs/>
          <w:sz w:val="27"/>
          <w:szCs w:val="27"/>
        </w:rPr>
      </w:pPr>
      <w:r w:rsidRPr="000F4BFF">
        <w:rPr>
          <w:rFonts w:ascii="Times New Roman" w:eastAsia="Times New Roman" w:hAnsi="Times New Roman" w:cs="Times New Roman"/>
          <w:b/>
          <w:bCs/>
          <w:sz w:val="27"/>
          <w:szCs w:val="27"/>
        </w:rPr>
        <w:t>Leadership Competencies</w:t>
      </w:r>
    </w:p>
    <w:p w14:paraId="368BF2E3" w14:textId="77777777" w:rsidR="000F4BFF" w:rsidRPr="000F4BFF" w:rsidRDefault="000F4BFF" w:rsidP="000F4BFF">
      <w:pPr>
        <w:spacing w:after="0"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Strategic Perspective:</w:t>
      </w:r>
    </w:p>
    <w:p w14:paraId="31F1C562" w14:textId="77777777" w:rsidR="000F4BFF" w:rsidRPr="000F4BFF" w:rsidRDefault="000F4BFF" w:rsidP="000F4BFF">
      <w:pPr>
        <w:spacing w:after="0"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Developing Others:</w:t>
      </w:r>
    </w:p>
    <w:p w14:paraId="232E0F0E" w14:textId="77777777" w:rsidR="000F4BFF" w:rsidRPr="000F4BFF" w:rsidRDefault="000F4BFF" w:rsidP="000F4BFF">
      <w:pPr>
        <w:spacing w:after="0"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Change Management:</w:t>
      </w:r>
    </w:p>
    <w:p w14:paraId="39044662" w14:textId="77777777" w:rsidR="000F4BFF" w:rsidRPr="000F4BFF" w:rsidRDefault="000F4BFF" w:rsidP="000F4BFF">
      <w:pPr>
        <w:spacing w:after="0"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Managing Risk:</w:t>
      </w:r>
    </w:p>
    <w:p w14:paraId="740CDD36" w14:textId="77777777" w:rsidR="000F4BFF" w:rsidRPr="000F4BFF" w:rsidRDefault="000F4BFF" w:rsidP="000F4BFF">
      <w:pPr>
        <w:spacing w:after="0" w:line="240" w:lineRule="auto"/>
        <w:outlineLvl w:val="1"/>
        <w:rPr>
          <w:rFonts w:ascii="Times New Roman" w:eastAsia="Times New Roman" w:hAnsi="Times New Roman" w:cs="Times New Roman"/>
          <w:b/>
          <w:bCs/>
          <w:sz w:val="27"/>
          <w:szCs w:val="27"/>
        </w:rPr>
      </w:pPr>
      <w:r w:rsidRPr="000F4BFF">
        <w:rPr>
          <w:rFonts w:ascii="Times New Roman" w:eastAsia="Times New Roman" w:hAnsi="Times New Roman" w:cs="Times New Roman"/>
          <w:b/>
          <w:bCs/>
          <w:sz w:val="27"/>
          <w:szCs w:val="27"/>
        </w:rPr>
        <w:t>Core Competencies</w:t>
      </w:r>
    </w:p>
    <w:p w14:paraId="2C8F68FD" w14:textId="77777777" w:rsidR="000F4BFF" w:rsidRPr="000F4BFF" w:rsidRDefault="000F4BFF" w:rsidP="000F4BFF">
      <w:pPr>
        <w:spacing w:after="0"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Building Partnership:</w:t>
      </w:r>
    </w:p>
    <w:p w14:paraId="14BB7BDE" w14:textId="77777777" w:rsidR="000F4BFF" w:rsidRPr="000F4BFF" w:rsidRDefault="000F4BFF" w:rsidP="000F4BFF">
      <w:pPr>
        <w:spacing w:after="0"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Drives Accountability Culture:</w:t>
      </w:r>
    </w:p>
    <w:p w14:paraId="778BB1D6" w14:textId="77777777" w:rsidR="000F4BFF" w:rsidRPr="000F4BFF" w:rsidRDefault="000F4BFF" w:rsidP="000F4BFF">
      <w:pPr>
        <w:spacing w:after="0"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Learning Orientation:</w:t>
      </w:r>
    </w:p>
    <w:p w14:paraId="453255CE" w14:textId="77777777" w:rsidR="000F4BFF" w:rsidRPr="000F4BFF" w:rsidRDefault="000F4BFF" w:rsidP="000F4BFF">
      <w:pPr>
        <w:spacing w:after="0"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Communicating with impact:</w:t>
      </w:r>
    </w:p>
    <w:p w14:paraId="37128B71" w14:textId="77777777" w:rsidR="000F4BFF" w:rsidRPr="000F4BFF" w:rsidRDefault="000F4BFF" w:rsidP="000F4BFF">
      <w:pPr>
        <w:spacing w:after="0" w:line="240" w:lineRule="auto"/>
        <w:outlineLvl w:val="1"/>
        <w:rPr>
          <w:rFonts w:ascii="Times New Roman" w:eastAsia="Times New Roman" w:hAnsi="Times New Roman" w:cs="Times New Roman"/>
          <w:b/>
          <w:bCs/>
          <w:sz w:val="27"/>
          <w:szCs w:val="27"/>
        </w:rPr>
      </w:pPr>
      <w:r w:rsidRPr="000F4BFF">
        <w:rPr>
          <w:rFonts w:ascii="Times New Roman" w:eastAsia="Times New Roman" w:hAnsi="Times New Roman" w:cs="Times New Roman"/>
          <w:b/>
          <w:bCs/>
          <w:sz w:val="27"/>
          <w:szCs w:val="27"/>
        </w:rPr>
        <w:t>Functional Competencies</w:t>
      </w:r>
    </w:p>
    <w:p w14:paraId="5D7C2C17" w14:textId="77777777" w:rsidR="000F4BFF" w:rsidRPr="000F4BFF" w:rsidRDefault="000F4BFF" w:rsidP="000F4BFF">
      <w:pPr>
        <w:spacing w:after="0"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Conceptual thinking:</w:t>
      </w:r>
    </w:p>
    <w:p w14:paraId="7FB4577A" w14:textId="77777777" w:rsidR="000F4BFF" w:rsidRPr="000F4BFF" w:rsidRDefault="000F4BFF" w:rsidP="000F4BFF">
      <w:pPr>
        <w:spacing w:after="0"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Job Knowledge and information sharing:</w:t>
      </w:r>
    </w:p>
    <w:p w14:paraId="448CDD74" w14:textId="77777777" w:rsidR="000F4BFF" w:rsidRPr="000F4BFF" w:rsidRDefault="000F4BFF" w:rsidP="000F4BFF">
      <w:pPr>
        <w:spacing w:after="0"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Drive for result:</w:t>
      </w:r>
    </w:p>
    <w:p w14:paraId="6B1887F9" w14:textId="77777777" w:rsidR="000F4BFF" w:rsidRPr="000F4BFF" w:rsidRDefault="000F4BFF" w:rsidP="000F4BFF">
      <w:pPr>
        <w:spacing w:after="0"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Fosters Innovation:</w:t>
      </w:r>
    </w:p>
    <w:p w14:paraId="27255DAF"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b/>
          <w:bCs/>
          <w:color w:val="C0392B"/>
          <w:sz w:val="24"/>
          <w:szCs w:val="24"/>
        </w:rPr>
        <w:t>ENURE OF APPOINTMENT:</w:t>
      </w:r>
    </w:p>
    <w:p w14:paraId="5F87D0B9" w14:textId="77777777" w:rsidR="000F4BFF" w:rsidRPr="000F4BFF" w:rsidRDefault="000F4BFF" w:rsidP="000F4BFF">
      <w:pPr>
        <w:spacing w:before="100" w:beforeAutospacing="1" w:after="100" w:afterAutospacing="1" w:line="240" w:lineRule="auto"/>
        <w:jc w:val="both"/>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The appointment will be made on a regular term contract for a period of three (3) years, of which the first twelve months shall be considered as a probationary period. Thereafter, the contract will be for a period of two years renewable, subject to satisfactory performance and deliverables.</w:t>
      </w:r>
    </w:p>
    <w:p w14:paraId="785F345A"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b/>
          <w:bCs/>
          <w:color w:val="C0392B"/>
          <w:sz w:val="24"/>
          <w:szCs w:val="24"/>
        </w:rPr>
        <w:t>GENDER MAINSTREAMING:</w:t>
      </w:r>
    </w:p>
    <w:p w14:paraId="77685727"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The AU Commission is an equal opportunity employer and qualified women are strongly encouraged to apply.</w:t>
      </w:r>
    </w:p>
    <w:p w14:paraId="78E47A1C"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b/>
          <w:bCs/>
          <w:color w:val="C0392B"/>
          <w:sz w:val="24"/>
          <w:szCs w:val="24"/>
        </w:rPr>
        <w:lastRenderedPageBreak/>
        <w:t>LANGUAGES:</w:t>
      </w:r>
    </w:p>
    <w:p w14:paraId="702D899E"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Proficiency in one of the AU working languages (Arabic, English, French, Portuguese, and Spanish) and fluency in another AU language is an added advantage</w:t>
      </w:r>
    </w:p>
    <w:p w14:paraId="1E055F92"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b/>
          <w:bCs/>
          <w:color w:val="C0392B"/>
          <w:sz w:val="24"/>
          <w:szCs w:val="24"/>
        </w:rPr>
        <w:t>REMUNERATION:</w:t>
      </w:r>
    </w:p>
    <w:p w14:paraId="4F30308A" w14:textId="77777777" w:rsidR="000F4BFF" w:rsidRPr="000F4BFF" w:rsidRDefault="000F4BFF" w:rsidP="000F4BFF">
      <w:pPr>
        <w:spacing w:before="100" w:beforeAutospacing="1" w:after="100" w:afterAutospacing="1" w:line="240" w:lineRule="auto"/>
        <w:jc w:val="both"/>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 xml:space="preserve">Indicative basic salary of US$ 50,746.00 (P5 Step1) per annum plus other related entitlements </w:t>
      </w:r>
      <w:proofErr w:type="gramStart"/>
      <w:r w:rsidRPr="000F4BFF">
        <w:rPr>
          <w:rFonts w:ascii="Times New Roman" w:eastAsia="Times New Roman" w:hAnsi="Times New Roman" w:cs="Times New Roman"/>
          <w:sz w:val="24"/>
          <w:szCs w:val="24"/>
        </w:rPr>
        <w:t>e.g.</w:t>
      </w:r>
      <w:proofErr w:type="gramEnd"/>
      <w:r w:rsidRPr="000F4BFF">
        <w:rPr>
          <w:rFonts w:ascii="Times New Roman" w:eastAsia="Times New Roman" w:hAnsi="Times New Roman" w:cs="Times New Roman"/>
          <w:sz w:val="24"/>
          <w:szCs w:val="24"/>
        </w:rPr>
        <w:t xml:space="preserve"> Post adjustment (46% of basic salary), Housing allowance US$ 26,208.00 (per annum), and education allowance (100% of tuition and other education-related expenses for every eligible dependent up to a maximum of US$ 10,000.00 per child per annum), for internationally recruited staff and a maximum of $3,300 per child per annum for locally recruited staff.</w:t>
      </w:r>
    </w:p>
    <w:p w14:paraId="06C3096F"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sz w:val="24"/>
          <w:szCs w:val="24"/>
        </w:rPr>
        <w:t> </w:t>
      </w:r>
    </w:p>
    <w:p w14:paraId="034D9F00"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b/>
          <w:bCs/>
          <w:sz w:val="24"/>
          <w:szCs w:val="24"/>
        </w:rPr>
        <w:t>Applications must be made not later than 24 December 2021.</w:t>
      </w:r>
    </w:p>
    <w:p w14:paraId="53D974E7" w14:textId="77777777" w:rsidR="000F4BFF" w:rsidRPr="000F4BFF" w:rsidRDefault="000F4BFF" w:rsidP="000F4BFF">
      <w:pPr>
        <w:spacing w:before="100" w:beforeAutospacing="1" w:after="100" w:afterAutospacing="1" w:line="240" w:lineRule="auto"/>
        <w:rPr>
          <w:rFonts w:ascii="Times New Roman" w:eastAsia="Times New Roman" w:hAnsi="Times New Roman" w:cs="Times New Roman"/>
          <w:sz w:val="24"/>
          <w:szCs w:val="24"/>
        </w:rPr>
      </w:pPr>
      <w:r w:rsidRPr="000F4BFF">
        <w:rPr>
          <w:rFonts w:ascii="Times New Roman" w:eastAsia="Times New Roman" w:hAnsi="Times New Roman" w:cs="Times New Roman"/>
          <w:b/>
          <w:bCs/>
          <w:color w:val="C0392B"/>
          <w:sz w:val="24"/>
          <w:szCs w:val="24"/>
        </w:rPr>
        <w:t>Requisition ID</w:t>
      </w:r>
      <w:r w:rsidRPr="000F4BFF">
        <w:rPr>
          <w:rFonts w:ascii="Times New Roman" w:eastAsia="Times New Roman" w:hAnsi="Times New Roman" w:cs="Times New Roman"/>
          <w:sz w:val="24"/>
          <w:szCs w:val="24"/>
        </w:rPr>
        <w:t>: 864</w:t>
      </w:r>
    </w:p>
    <w:p w14:paraId="67E8B423" w14:textId="77777777" w:rsidR="006024E0" w:rsidRDefault="000F4BFF"/>
    <w:sectPr w:rsidR="006024E0" w:rsidSect="00D950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BFF"/>
    <w:rsid w:val="0006091B"/>
    <w:rsid w:val="000A7539"/>
    <w:rsid w:val="000F4BFF"/>
    <w:rsid w:val="005D56A4"/>
    <w:rsid w:val="00BB27A4"/>
    <w:rsid w:val="00CE1469"/>
    <w:rsid w:val="00D950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BF187"/>
  <w15:chartTrackingRefBased/>
  <w15:docId w15:val="{3887F837-EAEB-4D80-BEF5-0215F9B92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F4B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F4B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B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F4BFF"/>
    <w:rPr>
      <w:rFonts w:ascii="Times New Roman" w:eastAsia="Times New Roman" w:hAnsi="Times New Roman" w:cs="Times New Roman"/>
      <w:b/>
      <w:bCs/>
      <w:sz w:val="36"/>
      <w:szCs w:val="36"/>
    </w:rPr>
  </w:style>
  <w:style w:type="paragraph" w:customStyle="1" w:styleId="jobdate">
    <w:name w:val="jobdate"/>
    <w:basedOn w:val="Normal"/>
    <w:rsid w:val="000F4B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F4BFF"/>
    <w:rPr>
      <w:b/>
      <w:bCs/>
    </w:rPr>
  </w:style>
  <w:style w:type="paragraph" w:customStyle="1" w:styleId="joblocation">
    <w:name w:val="joblocation"/>
    <w:basedOn w:val="Normal"/>
    <w:rsid w:val="000F4B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obgeolocation">
    <w:name w:val="jobgeolocation"/>
    <w:basedOn w:val="DefaultParagraphFont"/>
    <w:rsid w:val="000F4BFF"/>
  </w:style>
  <w:style w:type="paragraph" w:customStyle="1" w:styleId="jobcompany">
    <w:name w:val="jobcompany"/>
    <w:basedOn w:val="Normal"/>
    <w:rsid w:val="000F4BF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F4B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742786">
      <w:bodyDiv w:val="1"/>
      <w:marLeft w:val="0"/>
      <w:marRight w:val="0"/>
      <w:marTop w:val="0"/>
      <w:marBottom w:val="0"/>
      <w:divBdr>
        <w:top w:val="none" w:sz="0" w:space="0" w:color="auto"/>
        <w:left w:val="none" w:sz="0" w:space="0" w:color="auto"/>
        <w:bottom w:val="none" w:sz="0" w:space="0" w:color="auto"/>
        <w:right w:val="none" w:sz="0" w:space="0" w:color="auto"/>
      </w:divBdr>
      <w:divsChild>
        <w:div w:id="485363285">
          <w:marLeft w:val="0"/>
          <w:marRight w:val="0"/>
          <w:marTop w:val="0"/>
          <w:marBottom w:val="0"/>
          <w:divBdr>
            <w:top w:val="none" w:sz="0" w:space="0" w:color="auto"/>
            <w:left w:val="none" w:sz="0" w:space="0" w:color="auto"/>
            <w:bottom w:val="none" w:sz="0" w:space="0" w:color="auto"/>
            <w:right w:val="none" w:sz="0" w:space="0" w:color="auto"/>
          </w:divBdr>
          <w:divsChild>
            <w:div w:id="2061051554">
              <w:marLeft w:val="0"/>
              <w:marRight w:val="0"/>
              <w:marTop w:val="0"/>
              <w:marBottom w:val="0"/>
              <w:divBdr>
                <w:top w:val="none" w:sz="0" w:space="0" w:color="auto"/>
                <w:left w:val="none" w:sz="0" w:space="0" w:color="auto"/>
                <w:bottom w:val="none" w:sz="0" w:space="0" w:color="auto"/>
                <w:right w:val="none" w:sz="0" w:space="0" w:color="auto"/>
              </w:divBdr>
              <w:divsChild>
                <w:div w:id="1440684977">
                  <w:marLeft w:val="0"/>
                  <w:marRight w:val="0"/>
                  <w:marTop w:val="0"/>
                  <w:marBottom w:val="0"/>
                  <w:divBdr>
                    <w:top w:val="none" w:sz="0" w:space="0" w:color="auto"/>
                    <w:left w:val="none" w:sz="0" w:space="0" w:color="auto"/>
                    <w:bottom w:val="none" w:sz="0" w:space="0" w:color="auto"/>
                    <w:right w:val="none" w:sz="0" w:space="0" w:color="auto"/>
                  </w:divBdr>
                  <w:divsChild>
                    <w:div w:id="1957253483">
                      <w:marLeft w:val="0"/>
                      <w:marRight w:val="0"/>
                      <w:marTop w:val="0"/>
                      <w:marBottom w:val="0"/>
                      <w:divBdr>
                        <w:top w:val="none" w:sz="0" w:space="0" w:color="auto"/>
                        <w:left w:val="none" w:sz="0" w:space="0" w:color="auto"/>
                        <w:bottom w:val="none" w:sz="0" w:space="0" w:color="auto"/>
                        <w:right w:val="none" w:sz="0" w:space="0" w:color="auto"/>
                      </w:divBdr>
                    </w:div>
                    <w:div w:id="341786157">
                      <w:marLeft w:val="0"/>
                      <w:marRight w:val="0"/>
                      <w:marTop w:val="0"/>
                      <w:marBottom w:val="0"/>
                      <w:divBdr>
                        <w:top w:val="none" w:sz="0" w:space="0" w:color="auto"/>
                        <w:left w:val="none" w:sz="0" w:space="0" w:color="auto"/>
                        <w:bottom w:val="none" w:sz="0" w:space="0" w:color="auto"/>
                        <w:right w:val="none" w:sz="0" w:space="0" w:color="auto"/>
                      </w:divBdr>
                    </w:div>
                  </w:divsChild>
                </w:div>
                <w:div w:id="136801559">
                  <w:marLeft w:val="0"/>
                  <w:marRight w:val="0"/>
                  <w:marTop w:val="0"/>
                  <w:marBottom w:val="0"/>
                  <w:divBdr>
                    <w:top w:val="none" w:sz="0" w:space="0" w:color="auto"/>
                    <w:left w:val="none" w:sz="0" w:space="0" w:color="auto"/>
                    <w:bottom w:val="none" w:sz="0" w:space="0" w:color="auto"/>
                    <w:right w:val="none" w:sz="0" w:space="0" w:color="auto"/>
                  </w:divBdr>
                  <w:divsChild>
                    <w:div w:id="1529414394">
                      <w:marLeft w:val="0"/>
                      <w:marRight w:val="0"/>
                      <w:marTop w:val="0"/>
                      <w:marBottom w:val="0"/>
                      <w:divBdr>
                        <w:top w:val="none" w:sz="0" w:space="0" w:color="auto"/>
                        <w:left w:val="none" w:sz="0" w:space="0" w:color="auto"/>
                        <w:bottom w:val="none" w:sz="0" w:space="0" w:color="auto"/>
                        <w:right w:val="none" w:sz="0" w:space="0" w:color="auto"/>
                      </w:divBdr>
                    </w:div>
                    <w:div w:id="659311425">
                      <w:marLeft w:val="0"/>
                      <w:marRight w:val="0"/>
                      <w:marTop w:val="0"/>
                      <w:marBottom w:val="0"/>
                      <w:divBdr>
                        <w:top w:val="none" w:sz="0" w:space="0" w:color="auto"/>
                        <w:left w:val="none" w:sz="0" w:space="0" w:color="auto"/>
                        <w:bottom w:val="none" w:sz="0" w:space="0" w:color="auto"/>
                        <w:right w:val="none" w:sz="0" w:space="0" w:color="auto"/>
                      </w:divBdr>
                    </w:div>
                  </w:divsChild>
                </w:div>
                <w:div w:id="237254058">
                  <w:marLeft w:val="0"/>
                  <w:marRight w:val="0"/>
                  <w:marTop w:val="0"/>
                  <w:marBottom w:val="0"/>
                  <w:divBdr>
                    <w:top w:val="none" w:sz="0" w:space="0" w:color="auto"/>
                    <w:left w:val="none" w:sz="0" w:space="0" w:color="auto"/>
                    <w:bottom w:val="none" w:sz="0" w:space="0" w:color="auto"/>
                    <w:right w:val="none" w:sz="0" w:space="0" w:color="auto"/>
                  </w:divBdr>
                  <w:divsChild>
                    <w:div w:id="715929196">
                      <w:marLeft w:val="0"/>
                      <w:marRight w:val="0"/>
                      <w:marTop w:val="0"/>
                      <w:marBottom w:val="0"/>
                      <w:divBdr>
                        <w:top w:val="none" w:sz="0" w:space="0" w:color="auto"/>
                        <w:left w:val="none" w:sz="0" w:space="0" w:color="auto"/>
                        <w:bottom w:val="none" w:sz="0" w:space="0" w:color="auto"/>
                        <w:right w:val="none" w:sz="0" w:space="0" w:color="auto"/>
                      </w:divBdr>
                    </w:div>
                    <w:div w:id="1815099503">
                      <w:marLeft w:val="0"/>
                      <w:marRight w:val="0"/>
                      <w:marTop w:val="0"/>
                      <w:marBottom w:val="0"/>
                      <w:divBdr>
                        <w:top w:val="none" w:sz="0" w:space="0" w:color="auto"/>
                        <w:left w:val="none" w:sz="0" w:space="0" w:color="auto"/>
                        <w:bottom w:val="none" w:sz="0" w:space="0" w:color="auto"/>
                        <w:right w:val="none" w:sz="0" w:space="0" w:color="auto"/>
                      </w:divBdr>
                    </w:div>
                  </w:divsChild>
                </w:div>
                <w:div w:id="1053771274">
                  <w:marLeft w:val="0"/>
                  <w:marRight w:val="0"/>
                  <w:marTop w:val="0"/>
                  <w:marBottom w:val="0"/>
                  <w:divBdr>
                    <w:top w:val="none" w:sz="0" w:space="0" w:color="auto"/>
                    <w:left w:val="none" w:sz="0" w:space="0" w:color="auto"/>
                    <w:bottom w:val="none" w:sz="0" w:space="0" w:color="auto"/>
                    <w:right w:val="none" w:sz="0" w:space="0" w:color="auto"/>
                  </w:divBdr>
                  <w:divsChild>
                    <w:div w:id="1431437640">
                      <w:marLeft w:val="0"/>
                      <w:marRight w:val="0"/>
                      <w:marTop w:val="0"/>
                      <w:marBottom w:val="0"/>
                      <w:divBdr>
                        <w:top w:val="none" w:sz="0" w:space="0" w:color="auto"/>
                        <w:left w:val="none" w:sz="0" w:space="0" w:color="auto"/>
                        <w:bottom w:val="none" w:sz="0" w:space="0" w:color="auto"/>
                        <w:right w:val="none" w:sz="0" w:space="0" w:color="auto"/>
                      </w:divBdr>
                    </w:div>
                    <w:div w:id="909928687">
                      <w:marLeft w:val="0"/>
                      <w:marRight w:val="0"/>
                      <w:marTop w:val="0"/>
                      <w:marBottom w:val="0"/>
                      <w:divBdr>
                        <w:top w:val="none" w:sz="0" w:space="0" w:color="auto"/>
                        <w:left w:val="none" w:sz="0" w:space="0" w:color="auto"/>
                        <w:bottom w:val="none" w:sz="0" w:space="0" w:color="auto"/>
                        <w:right w:val="none" w:sz="0" w:space="0" w:color="auto"/>
                      </w:divBdr>
                    </w:div>
                  </w:divsChild>
                </w:div>
                <w:div w:id="1172598389">
                  <w:marLeft w:val="0"/>
                  <w:marRight w:val="0"/>
                  <w:marTop w:val="0"/>
                  <w:marBottom w:val="0"/>
                  <w:divBdr>
                    <w:top w:val="none" w:sz="0" w:space="0" w:color="auto"/>
                    <w:left w:val="none" w:sz="0" w:space="0" w:color="auto"/>
                    <w:bottom w:val="none" w:sz="0" w:space="0" w:color="auto"/>
                    <w:right w:val="none" w:sz="0" w:space="0" w:color="auto"/>
                  </w:divBdr>
                  <w:divsChild>
                    <w:div w:id="465322180">
                      <w:marLeft w:val="0"/>
                      <w:marRight w:val="0"/>
                      <w:marTop w:val="0"/>
                      <w:marBottom w:val="0"/>
                      <w:divBdr>
                        <w:top w:val="none" w:sz="0" w:space="0" w:color="auto"/>
                        <w:left w:val="none" w:sz="0" w:space="0" w:color="auto"/>
                        <w:bottom w:val="none" w:sz="0" w:space="0" w:color="auto"/>
                        <w:right w:val="none" w:sz="0" w:space="0" w:color="auto"/>
                      </w:divBdr>
                    </w:div>
                    <w:div w:id="1074011046">
                      <w:marLeft w:val="0"/>
                      <w:marRight w:val="0"/>
                      <w:marTop w:val="0"/>
                      <w:marBottom w:val="0"/>
                      <w:divBdr>
                        <w:top w:val="none" w:sz="0" w:space="0" w:color="auto"/>
                        <w:left w:val="none" w:sz="0" w:space="0" w:color="auto"/>
                        <w:bottom w:val="none" w:sz="0" w:space="0" w:color="auto"/>
                        <w:right w:val="none" w:sz="0" w:space="0" w:color="auto"/>
                      </w:divBdr>
                    </w:div>
                  </w:divsChild>
                </w:div>
                <w:div w:id="251743465">
                  <w:marLeft w:val="0"/>
                  <w:marRight w:val="0"/>
                  <w:marTop w:val="0"/>
                  <w:marBottom w:val="0"/>
                  <w:divBdr>
                    <w:top w:val="none" w:sz="0" w:space="0" w:color="auto"/>
                    <w:left w:val="none" w:sz="0" w:space="0" w:color="auto"/>
                    <w:bottom w:val="none" w:sz="0" w:space="0" w:color="auto"/>
                    <w:right w:val="none" w:sz="0" w:space="0" w:color="auto"/>
                  </w:divBdr>
                  <w:divsChild>
                    <w:div w:id="422141802">
                      <w:marLeft w:val="0"/>
                      <w:marRight w:val="0"/>
                      <w:marTop w:val="0"/>
                      <w:marBottom w:val="0"/>
                      <w:divBdr>
                        <w:top w:val="none" w:sz="0" w:space="0" w:color="auto"/>
                        <w:left w:val="none" w:sz="0" w:space="0" w:color="auto"/>
                        <w:bottom w:val="none" w:sz="0" w:space="0" w:color="auto"/>
                        <w:right w:val="none" w:sz="0" w:space="0" w:color="auto"/>
                      </w:divBdr>
                    </w:div>
                    <w:div w:id="2055350826">
                      <w:marLeft w:val="0"/>
                      <w:marRight w:val="0"/>
                      <w:marTop w:val="0"/>
                      <w:marBottom w:val="0"/>
                      <w:divBdr>
                        <w:top w:val="none" w:sz="0" w:space="0" w:color="auto"/>
                        <w:left w:val="none" w:sz="0" w:space="0" w:color="auto"/>
                        <w:bottom w:val="none" w:sz="0" w:space="0" w:color="auto"/>
                        <w:right w:val="none" w:sz="0" w:space="0" w:color="auto"/>
                      </w:divBdr>
                    </w:div>
                  </w:divsChild>
                </w:div>
                <w:div w:id="576596207">
                  <w:marLeft w:val="0"/>
                  <w:marRight w:val="0"/>
                  <w:marTop w:val="0"/>
                  <w:marBottom w:val="0"/>
                  <w:divBdr>
                    <w:top w:val="none" w:sz="0" w:space="0" w:color="auto"/>
                    <w:left w:val="none" w:sz="0" w:space="0" w:color="auto"/>
                    <w:bottom w:val="none" w:sz="0" w:space="0" w:color="auto"/>
                    <w:right w:val="none" w:sz="0" w:space="0" w:color="auto"/>
                  </w:divBdr>
                  <w:divsChild>
                    <w:div w:id="731583493">
                      <w:marLeft w:val="0"/>
                      <w:marRight w:val="0"/>
                      <w:marTop w:val="0"/>
                      <w:marBottom w:val="0"/>
                      <w:divBdr>
                        <w:top w:val="none" w:sz="0" w:space="0" w:color="auto"/>
                        <w:left w:val="none" w:sz="0" w:space="0" w:color="auto"/>
                        <w:bottom w:val="none" w:sz="0" w:space="0" w:color="auto"/>
                        <w:right w:val="none" w:sz="0" w:space="0" w:color="auto"/>
                      </w:divBdr>
                    </w:div>
                    <w:div w:id="410129917">
                      <w:marLeft w:val="0"/>
                      <w:marRight w:val="0"/>
                      <w:marTop w:val="0"/>
                      <w:marBottom w:val="0"/>
                      <w:divBdr>
                        <w:top w:val="none" w:sz="0" w:space="0" w:color="auto"/>
                        <w:left w:val="none" w:sz="0" w:space="0" w:color="auto"/>
                        <w:bottom w:val="none" w:sz="0" w:space="0" w:color="auto"/>
                        <w:right w:val="none" w:sz="0" w:space="0" w:color="auto"/>
                      </w:divBdr>
                      <w:divsChild>
                        <w:div w:id="413822067">
                          <w:marLeft w:val="0"/>
                          <w:marRight w:val="0"/>
                          <w:marTop w:val="0"/>
                          <w:marBottom w:val="0"/>
                          <w:divBdr>
                            <w:top w:val="none" w:sz="0" w:space="0" w:color="auto"/>
                            <w:left w:val="none" w:sz="0" w:space="0" w:color="auto"/>
                            <w:bottom w:val="none" w:sz="0" w:space="0" w:color="auto"/>
                            <w:right w:val="none" w:sz="0" w:space="0" w:color="auto"/>
                          </w:divBdr>
                        </w:div>
                        <w:div w:id="521743225">
                          <w:marLeft w:val="0"/>
                          <w:marRight w:val="0"/>
                          <w:marTop w:val="0"/>
                          <w:marBottom w:val="0"/>
                          <w:divBdr>
                            <w:top w:val="none" w:sz="0" w:space="0" w:color="auto"/>
                            <w:left w:val="none" w:sz="0" w:space="0" w:color="auto"/>
                            <w:bottom w:val="none" w:sz="0" w:space="0" w:color="auto"/>
                            <w:right w:val="none" w:sz="0" w:space="0" w:color="auto"/>
                          </w:divBdr>
                        </w:div>
                        <w:div w:id="1296981286">
                          <w:marLeft w:val="0"/>
                          <w:marRight w:val="0"/>
                          <w:marTop w:val="0"/>
                          <w:marBottom w:val="0"/>
                          <w:divBdr>
                            <w:top w:val="none" w:sz="0" w:space="0" w:color="auto"/>
                            <w:left w:val="none" w:sz="0" w:space="0" w:color="auto"/>
                            <w:bottom w:val="none" w:sz="0" w:space="0" w:color="auto"/>
                            <w:right w:val="none" w:sz="0" w:space="0" w:color="auto"/>
                          </w:divBdr>
                        </w:div>
                        <w:div w:id="54055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74176">
                  <w:marLeft w:val="0"/>
                  <w:marRight w:val="0"/>
                  <w:marTop w:val="0"/>
                  <w:marBottom w:val="0"/>
                  <w:divBdr>
                    <w:top w:val="none" w:sz="0" w:space="0" w:color="auto"/>
                    <w:left w:val="none" w:sz="0" w:space="0" w:color="auto"/>
                    <w:bottom w:val="none" w:sz="0" w:space="0" w:color="auto"/>
                    <w:right w:val="none" w:sz="0" w:space="0" w:color="auto"/>
                  </w:divBdr>
                  <w:divsChild>
                    <w:div w:id="1664552159">
                      <w:marLeft w:val="0"/>
                      <w:marRight w:val="0"/>
                      <w:marTop w:val="0"/>
                      <w:marBottom w:val="0"/>
                      <w:divBdr>
                        <w:top w:val="none" w:sz="0" w:space="0" w:color="auto"/>
                        <w:left w:val="none" w:sz="0" w:space="0" w:color="auto"/>
                        <w:bottom w:val="none" w:sz="0" w:space="0" w:color="auto"/>
                        <w:right w:val="none" w:sz="0" w:space="0" w:color="auto"/>
                      </w:divBdr>
                    </w:div>
                    <w:div w:id="1200901366">
                      <w:marLeft w:val="0"/>
                      <w:marRight w:val="0"/>
                      <w:marTop w:val="0"/>
                      <w:marBottom w:val="0"/>
                      <w:divBdr>
                        <w:top w:val="none" w:sz="0" w:space="0" w:color="auto"/>
                        <w:left w:val="none" w:sz="0" w:space="0" w:color="auto"/>
                        <w:bottom w:val="none" w:sz="0" w:space="0" w:color="auto"/>
                        <w:right w:val="none" w:sz="0" w:space="0" w:color="auto"/>
                      </w:divBdr>
                      <w:divsChild>
                        <w:div w:id="1240142777">
                          <w:marLeft w:val="0"/>
                          <w:marRight w:val="0"/>
                          <w:marTop w:val="0"/>
                          <w:marBottom w:val="0"/>
                          <w:divBdr>
                            <w:top w:val="none" w:sz="0" w:space="0" w:color="auto"/>
                            <w:left w:val="none" w:sz="0" w:space="0" w:color="auto"/>
                            <w:bottom w:val="none" w:sz="0" w:space="0" w:color="auto"/>
                            <w:right w:val="none" w:sz="0" w:space="0" w:color="auto"/>
                          </w:divBdr>
                        </w:div>
                        <w:div w:id="1091897912">
                          <w:marLeft w:val="0"/>
                          <w:marRight w:val="0"/>
                          <w:marTop w:val="0"/>
                          <w:marBottom w:val="0"/>
                          <w:divBdr>
                            <w:top w:val="none" w:sz="0" w:space="0" w:color="auto"/>
                            <w:left w:val="none" w:sz="0" w:space="0" w:color="auto"/>
                            <w:bottom w:val="none" w:sz="0" w:space="0" w:color="auto"/>
                            <w:right w:val="none" w:sz="0" w:space="0" w:color="auto"/>
                          </w:divBdr>
                        </w:div>
                        <w:div w:id="415445103">
                          <w:marLeft w:val="0"/>
                          <w:marRight w:val="0"/>
                          <w:marTop w:val="0"/>
                          <w:marBottom w:val="0"/>
                          <w:divBdr>
                            <w:top w:val="none" w:sz="0" w:space="0" w:color="auto"/>
                            <w:left w:val="none" w:sz="0" w:space="0" w:color="auto"/>
                            <w:bottom w:val="none" w:sz="0" w:space="0" w:color="auto"/>
                            <w:right w:val="none" w:sz="0" w:space="0" w:color="auto"/>
                          </w:divBdr>
                        </w:div>
                        <w:div w:id="62831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20201">
                  <w:marLeft w:val="0"/>
                  <w:marRight w:val="0"/>
                  <w:marTop w:val="0"/>
                  <w:marBottom w:val="0"/>
                  <w:divBdr>
                    <w:top w:val="none" w:sz="0" w:space="0" w:color="auto"/>
                    <w:left w:val="none" w:sz="0" w:space="0" w:color="auto"/>
                    <w:bottom w:val="none" w:sz="0" w:space="0" w:color="auto"/>
                    <w:right w:val="none" w:sz="0" w:space="0" w:color="auto"/>
                  </w:divBdr>
                  <w:divsChild>
                    <w:div w:id="1958756775">
                      <w:marLeft w:val="0"/>
                      <w:marRight w:val="0"/>
                      <w:marTop w:val="0"/>
                      <w:marBottom w:val="0"/>
                      <w:divBdr>
                        <w:top w:val="none" w:sz="0" w:space="0" w:color="auto"/>
                        <w:left w:val="none" w:sz="0" w:space="0" w:color="auto"/>
                        <w:bottom w:val="none" w:sz="0" w:space="0" w:color="auto"/>
                        <w:right w:val="none" w:sz="0" w:space="0" w:color="auto"/>
                      </w:divBdr>
                    </w:div>
                    <w:div w:id="118306069">
                      <w:marLeft w:val="0"/>
                      <w:marRight w:val="0"/>
                      <w:marTop w:val="0"/>
                      <w:marBottom w:val="0"/>
                      <w:divBdr>
                        <w:top w:val="none" w:sz="0" w:space="0" w:color="auto"/>
                        <w:left w:val="none" w:sz="0" w:space="0" w:color="auto"/>
                        <w:bottom w:val="none" w:sz="0" w:space="0" w:color="auto"/>
                        <w:right w:val="none" w:sz="0" w:space="0" w:color="auto"/>
                      </w:divBdr>
                      <w:divsChild>
                        <w:div w:id="993141684">
                          <w:marLeft w:val="0"/>
                          <w:marRight w:val="0"/>
                          <w:marTop w:val="0"/>
                          <w:marBottom w:val="0"/>
                          <w:divBdr>
                            <w:top w:val="none" w:sz="0" w:space="0" w:color="auto"/>
                            <w:left w:val="none" w:sz="0" w:space="0" w:color="auto"/>
                            <w:bottom w:val="none" w:sz="0" w:space="0" w:color="auto"/>
                            <w:right w:val="none" w:sz="0" w:space="0" w:color="auto"/>
                          </w:divBdr>
                        </w:div>
                        <w:div w:id="1409766097">
                          <w:marLeft w:val="0"/>
                          <w:marRight w:val="0"/>
                          <w:marTop w:val="0"/>
                          <w:marBottom w:val="0"/>
                          <w:divBdr>
                            <w:top w:val="none" w:sz="0" w:space="0" w:color="auto"/>
                            <w:left w:val="none" w:sz="0" w:space="0" w:color="auto"/>
                            <w:bottom w:val="none" w:sz="0" w:space="0" w:color="auto"/>
                            <w:right w:val="none" w:sz="0" w:space="0" w:color="auto"/>
                          </w:divBdr>
                        </w:div>
                        <w:div w:id="832599481">
                          <w:marLeft w:val="0"/>
                          <w:marRight w:val="0"/>
                          <w:marTop w:val="0"/>
                          <w:marBottom w:val="0"/>
                          <w:divBdr>
                            <w:top w:val="none" w:sz="0" w:space="0" w:color="auto"/>
                            <w:left w:val="none" w:sz="0" w:space="0" w:color="auto"/>
                            <w:bottom w:val="none" w:sz="0" w:space="0" w:color="auto"/>
                            <w:right w:val="none" w:sz="0" w:space="0" w:color="auto"/>
                          </w:divBdr>
                        </w:div>
                        <w:div w:id="197540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1152</Words>
  <Characters>6568</Characters>
  <Application>Microsoft Office Word</Application>
  <DocSecurity>0</DocSecurity>
  <Lines>54</Lines>
  <Paragraphs>15</Paragraphs>
  <ScaleCrop>false</ScaleCrop>
  <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ACMAD NIGER</dc:creator>
  <cp:keywords/>
  <dc:description/>
  <cp:lastModifiedBy>ACMAD NIGER</cp:lastModifiedBy>
  <cp:revision>1</cp:revision>
  <dcterms:created xsi:type="dcterms:W3CDTF">2021-12-18T06:40:00Z</dcterms:created>
  <dcterms:modified xsi:type="dcterms:W3CDTF">2021-12-18T06:40:00Z</dcterms:modified>
</cp:coreProperties>
</file>